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45" w:rsidRDefault="003A7736">
      <w:pPr>
        <w:pBdr>
          <w:top w:val="nil"/>
          <w:left w:val="nil"/>
          <w:bottom w:val="nil"/>
          <w:right w:val="nil"/>
          <w:between w:val="nil"/>
        </w:pBdr>
        <w:ind w:left="720" w:hanging="720"/>
        <w:jc w:val="center"/>
        <w:rPr>
          <w:rFonts w:ascii="Merriweather" w:eastAsia="Merriweather" w:hAnsi="Merriweather" w:cs="Merriweather"/>
          <w:b/>
          <w:color w:val="000000"/>
          <w:sz w:val="20"/>
          <w:szCs w:val="20"/>
        </w:rPr>
      </w:pPr>
      <w:r>
        <w:rPr>
          <w:rFonts w:ascii="Merriweather" w:eastAsia="Merriweather" w:hAnsi="Merriweather" w:cs="Merriweather"/>
          <w:noProof/>
          <w:color w:val="000000"/>
          <w:sz w:val="20"/>
          <w:szCs w:val="20"/>
        </w:rPr>
        <w:drawing>
          <wp:inline distT="0" distB="0" distL="0" distR="0">
            <wp:extent cx="1594520" cy="1196600"/>
            <wp:effectExtent l="0" t="0" r="0" b="0"/>
            <wp:docPr id="1" name="image1.png" descr="Image result for gipa logo"/>
            <wp:cNvGraphicFramePr/>
            <a:graphic xmlns:a="http://schemas.openxmlformats.org/drawingml/2006/main">
              <a:graphicData uri="http://schemas.openxmlformats.org/drawingml/2006/picture">
                <pic:pic xmlns:pic="http://schemas.openxmlformats.org/drawingml/2006/picture">
                  <pic:nvPicPr>
                    <pic:cNvPr id="0" name="image1.png" descr="Image result for gipa logo"/>
                    <pic:cNvPicPr preferRelativeResize="0"/>
                  </pic:nvPicPr>
                  <pic:blipFill>
                    <a:blip r:embed="rId7"/>
                    <a:srcRect/>
                    <a:stretch>
                      <a:fillRect/>
                    </a:stretch>
                  </pic:blipFill>
                  <pic:spPr>
                    <a:xfrm>
                      <a:off x="0" y="0"/>
                      <a:ext cx="1594520" cy="1196600"/>
                    </a:xfrm>
                    <a:prstGeom prst="rect">
                      <a:avLst/>
                    </a:prstGeom>
                    <a:ln/>
                  </pic:spPr>
                </pic:pic>
              </a:graphicData>
            </a:graphic>
          </wp:inline>
        </w:drawing>
      </w:r>
    </w:p>
    <w:p w:rsidR="00D14045" w:rsidRDefault="003A7736">
      <w:pPr>
        <w:spacing w:line="276" w:lineRule="auto"/>
        <w:jc w:val="both"/>
        <w:rPr>
          <w:rFonts w:ascii="Merriweather" w:eastAsia="Merriweather" w:hAnsi="Merriweather" w:cs="Merriweather"/>
          <w:sz w:val="20"/>
          <w:szCs w:val="20"/>
        </w:rPr>
      </w:pPr>
      <w:r>
        <w:rPr>
          <w:rFonts w:ascii="Merriweather" w:eastAsia="Merriweather" w:hAnsi="Merriweather" w:cs="Merriweather"/>
          <w:sz w:val="20"/>
          <w:szCs w:val="20"/>
        </w:rPr>
        <w:t>Appendix N2 – Program Description (English Language Version)</w:t>
      </w:r>
    </w:p>
    <w:p w:rsidR="00D14045" w:rsidRDefault="00D14045">
      <w:pPr>
        <w:spacing w:line="276" w:lineRule="auto"/>
        <w:ind w:firstLine="450"/>
        <w:jc w:val="both"/>
        <w:rPr>
          <w:rFonts w:ascii="Merriweather" w:eastAsia="Merriweather" w:hAnsi="Merriweather" w:cs="Merriweather"/>
          <w:sz w:val="20"/>
          <w:szCs w:val="20"/>
        </w:rPr>
      </w:pPr>
    </w:p>
    <w:p w:rsidR="00D14045" w:rsidRDefault="00D14045">
      <w:pPr>
        <w:rPr>
          <w:rFonts w:ascii="Merriweather" w:eastAsia="Merriweather" w:hAnsi="Merriweather" w:cs="Merriweather"/>
          <w:b/>
          <w:sz w:val="20"/>
          <w:szCs w:val="20"/>
        </w:rPr>
      </w:pPr>
    </w:p>
    <w:p w:rsidR="00D14045" w:rsidRDefault="003A7736">
      <w:pPr>
        <w:rPr>
          <w:rFonts w:ascii="Merriweather" w:eastAsia="Merriweather" w:hAnsi="Merriweather" w:cs="Merriweather"/>
          <w:b/>
          <w:sz w:val="20"/>
          <w:szCs w:val="20"/>
        </w:rPr>
      </w:pPr>
      <w:r>
        <w:rPr>
          <w:rFonts w:ascii="Merriweather" w:eastAsia="Merriweather" w:hAnsi="Merriweather" w:cs="Merriweather"/>
          <w:noProof/>
          <w:sz w:val="20"/>
          <w:szCs w:val="20"/>
        </w:rPr>
        <w:drawing>
          <wp:inline distT="0" distB="0" distL="0" distR="0">
            <wp:extent cx="2607742" cy="662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07742" cy="662800"/>
                    </a:xfrm>
                    <a:prstGeom prst="rect">
                      <a:avLst/>
                    </a:prstGeom>
                    <a:ln/>
                  </pic:spPr>
                </pic:pic>
              </a:graphicData>
            </a:graphic>
          </wp:inline>
        </w:drawing>
      </w:r>
    </w:p>
    <w:p w:rsidR="00D14045" w:rsidRDefault="00D14045">
      <w:pPr>
        <w:rPr>
          <w:rFonts w:ascii="Merriweather" w:eastAsia="Merriweather" w:hAnsi="Merriweather" w:cs="Merriweather"/>
          <w:b/>
          <w:sz w:val="20"/>
          <w:szCs w:val="20"/>
          <w:u w:val="single"/>
        </w:rPr>
      </w:pPr>
    </w:p>
    <w:p w:rsidR="00D14045" w:rsidRDefault="00D14045">
      <w:pPr>
        <w:rPr>
          <w:rFonts w:ascii="Merriweather" w:eastAsia="Merriweather" w:hAnsi="Merriweather" w:cs="Merriweather"/>
          <w:b/>
          <w:sz w:val="20"/>
          <w:szCs w:val="20"/>
          <w:u w:val="single"/>
        </w:rPr>
      </w:pPr>
      <w:bookmarkStart w:id="0" w:name="_gjdgxs" w:colFirst="0" w:colLast="0"/>
      <w:bookmarkEnd w:id="0"/>
    </w:p>
    <w:p w:rsidR="00D14045" w:rsidRDefault="003A7736">
      <w:pPr>
        <w:jc w:val="both"/>
        <w:rPr>
          <w:rFonts w:ascii="Merriweather" w:eastAsia="Merriweather" w:hAnsi="Merriweather" w:cs="Merriweather"/>
          <w:sz w:val="20"/>
          <w:szCs w:val="20"/>
        </w:rPr>
      </w:pPr>
      <w:r>
        <w:rPr>
          <w:rFonts w:ascii="Merriweather" w:eastAsia="Merriweather" w:hAnsi="Merriweather" w:cs="Merriweather"/>
          <w:b/>
          <w:color w:val="C00000"/>
          <w:sz w:val="20"/>
          <w:szCs w:val="20"/>
          <w:u w:val="single"/>
        </w:rPr>
        <w:t>Name of the Educational Program:</w:t>
      </w:r>
      <w:r>
        <w:rPr>
          <w:rFonts w:ascii="Merriweather" w:eastAsia="Merriweather" w:hAnsi="Merriweather" w:cs="Merriweather"/>
          <w:sz w:val="20"/>
          <w:szCs w:val="20"/>
        </w:rPr>
        <w:t xml:space="preserve">  Master’s Program in Multimedia Journalism and Media Management </w:t>
      </w:r>
    </w:p>
    <w:p w:rsidR="00D14045" w:rsidRDefault="00D14045">
      <w:pPr>
        <w:pBdr>
          <w:top w:val="nil"/>
          <w:left w:val="nil"/>
          <w:bottom w:val="nil"/>
          <w:right w:val="nil"/>
          <w:between w:val="nil"/>
        </w:pBdr>
        <w:ind w:hanging="720"/>
        <w:rPr>
          <w:rFonts w:ascii="Merriweather" w:eastAsia="Merriweather" w:hAnsi="Merriweather" w:cs="Merriweather"/>
          <w:color w:val="000000"/>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b/>
          <w:color w:val="C00000"/>
          <w:sz w:val="20"/>
          <w:szCs w:val="20"/>
          <w:u w:val="single"/>
        </w:rPr>
        <w:t>Qualification to be awarded:</w:t>
      </w:r>
      <w:r>
        <w:rPr>
          <w:rFonts w:ascii="Merriweather" w:eastAsia="Merriweather" w:hAnsi="Merriweather" w:cs="Merriweather"/>
          <w:color w:val="C00000"/>
          <w:sz w:val="20"/>
          <w:szCs w:val="20"/>
        </w:rPr>
        <w:t xml:space="preserve"> </w:t>
      </w:r>
      <w:r>
        <w:rPr>
          <w:rFonts w:ascii="Merriweather" w:eastAsia="Merriweather" w:hAnsi="Merriweather" w:cs="Merriweather"/>
          <w:sz w:val="20"/>
          <w:szCs w:val="20"/>
        </w:rPr>
        <w:t>Master of Journalism</w:t>
      </w:r>
    </w:p>
    <w:p w:rsidR="00D14045" w:rsidRDefault="00D14045">
      <w:pPr>
        <w:rPr>
          <w:rFonts w:ascii="Merriweather" w:eastAsia="Merriweather" w:hAnsi="Merriweather" w:cs="Merriweather"/>
          <w:sz w:val="20"/>
          <w:szCs w:val="20"/>
        </w:rPr>
      </w:pPr>
    </w:p>
    <w:p w:rsidR="00D14045" w:rsidRDefault="003A7736">
      <w:pPr>
        <w:rPr>
          <w:rFonts w:ascii="Merriweather" w:eastAsia="Merriweather" w:hAnsi="Merriweather" w:cs="Merriweather"/>
          <w:b/>
          <w:sz w:val="20"/>
          <w:szCs w:val="20"/>
          <w:u w:val="single"/>
        </w:rPr>
      </w:pPr>
      <w:r>
        <w:rPr>
          <w:rFonts w:ascii="Merriweather" w:eastAsia="Merriweather" w:hAnsi="Merriweather" w:cs="Merriweather"/>
          <w:b/>
          <w:color w:val="C00000"/>
          <w:sz w:val="20"/>
          <w:szCs w:val="20"/>
          <w:u w:val="single"/>
        </w:rPr>
        <w:t>Amount of Program in Credits:</w:t>
      </w:r>
      <w:r>
        <w:rPr>
          <w:rFonts w:ascii="Merriweather" w:eastAsia="Merriweather" w:hAnsi="Merriweather" w:cs="Merriweather"/>
          <w:color w:val="C00000"/>
          <w:sz w:val="20"/>
          <w:szCs w:val="20"/>
        </w:rPr>
        <w:t xml:space="preserve"> </w:t>
      </w:r>
      <w:r>
        <w:rPr>
          <w:rFonts w:ascii="Merriweather" w:eastAsia="Merriweather" w:hAnsi="Merriweather" w:cs="Merriweather"/>
          <w:sz w:val="20"/>
          <w:szCs w:val="20"/>
        </w:rPr>
        <w:t>120 ECTS</w:t>
      </w:r>
    </w:p>
    <w:p w:rsidR="00D14045" w:rsidRDefault="00D14045">
      <w:pPr>
        <w:pBdr>
          <w:top w:val="nil"/>
          <w:left w:val="nil"/>
          <w:bottom w:val="nil"/>
          <w:right w:val="nil"/>
          <w:between w:val="nil"/>
        </w:pBdr>
        <w:ind w:hanging="720"/>
        <w:rPr>
          <w:rFonts w:ascii="Merriweather" w:eastAsia="Merriweather" w:hAnsi="Merriweather" w:cs="Merriweather"/>
          <w:color w:val="000000"/>
          <w:sz w:val="20"/>
          <w:szCs w:val="20"/>
        </w:rPr>
      </w:pPr>
    </w:p>
    <w:p w:rsidR="00D14045" w:rsidRDefault="003A7736">
      <w:pPr>
        <w:rPr>
          <w:rFonts w:ascii="Merriweather" w:eastAsia="Merriweather" w:hAnsi="Merriweather" w:cs="Merriweather"/>
          <w:sz w:val="20"/>
          <w:szCs w:val="20"/>
        </w:rPr>
      </w:pPr>
      <w:r>
        <w:rPr>
          <w:rFonts w:ascii="Merriweather" w:eastAsia="Merriweather" w:hAnsi="Merriweather" w:cs="Merriweather"/>
          <w:b/>
          <w:color w:val="C00000"/>
          <w:sz w:val="20"/>
          <w:szCs w:val="20"/>
          <w:u w:val="single"/>
        </w:rPr>
        <w:t>Language of Instruction:</w:t>
      </w:r>
      <w:r>
        <w:rPr>
          <w:rFonts w:ascii="Merriweather" w:eastAsia="Merriweather" w:hAnsi="Merriweather" w:cs="Merriweather"/>
          <w:sz w:val="20"/>
          <w:szCs w:val="20"/>
        </w:rPr>
        <w:t xml:space="preserve">  English</w:t>
      </w: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sz w:val="20"/>
          <w:szCs w:val="20"/>
          <w:u w:val="single"/>
        </w:rPr>
      </w:pPr>
      <w:r>
        <w:rPr>
          <w:rFonts w:ascii="Merriweather" w:eastAsia="Merriweather" w:hAnsi="Merriweather" w:cs="Merriweather"/>
          <w:b/>
          <w:color w:val="C00000"/>
          <w:sz w:val="20"/>
          <w:szCs w:val="20"/>
          <w:u w:val="single"/>
        </w:rPr>
        <w:t>Level of Higher Education:</w:t>
      </w:r>
      <w:r>
        <w:rPr>
          <w:rFonts w:ascii="Merriweather" w:eastAsia="Merriweather" w:hAnsi="Merriweather" w:cs="Merriweather"/>
          <w:sz w:val="20"/>
          <w:szCs w:val="20"/>
        </w:rPr>
        <w:t xml:space="preserve"> Master’s Degree</w:t>
      </w:r>
    </w:p>
    <w:p w:rsidR="00D14045" w:rsidRDefault="00D14045">
      <w:pPr>
        <w:rPr>
          <w:rFonts w:ascii="Merriweather" w:eastAsia="Merriweather" w:hAnsi="Merriweather" w:cs="Merriweather"/>
          <w:sz w:val="20"/>
          <w:szCs w:val="20"/>
        </w:rPr>
      </w:pPr>
    </w:p>
    <w:p w:rsidR="00D14045" w:rsidRDefault="003A7736">
      <w:pPr>
        <w:rPr>
          <w:rFonts w:ascii="Merriweather" w:eastAsia="Merriweather" w:hAnsi="Merriweather" w:cs="Merriweather"/>
          <w:b/>
          <w:sz w:val="20"/>
          <w:szCs w:val="20"/>
          <w:u w:val="single"/>
        </w:rPr>
      </w:pPr>
      <w:r>
        <w:rPr>
          <w:rFonts w:ascii="Merriweather" w:eastAsia="Merriweather" w:hAnsi="Merriweather" w:cs="Merriweather"/>
          <w:b/>
          <w:color w:val="C00000"/>
          <w:sz w:val="20"/>
          <w:szCs w:val="20"/>
          <w:u w:val="single"/>
        </w:rPr>
        <w:t>Type of the Educational Program:</w:t>
      </w:r>
      <w:r>
        <w:rPr>
          <w:rFonts w:ascii="Merriweather" w:eastAsia="Merriweather" w:hAnsi="Merriweather" w:cs="Merriweather"/>
          <w:sz w:val="20"/>
          <w:szCs w:val="20"/>
        </w:rPr>
        <w:t xml:space="preserve"> Academic</w:t>
      </w:r>
    </w:p>
    <w:p w:rsidR="00D14045" w:rsidRDefault="00D14045">
      <w:pPr>
        <w:pBdr>
          <w:top w:val="nil"/>
          <w:left w:val="nil"/>
          <w:bottom w:val="nil"/>
          <w:right w:val="nil"/>
          <w:between w:val="nil"/>
        </w:pBdr>
        <w:ind w:hanging="720"/>
        <w:rPr>
          <w:rFonts w:ascii="Merriweather" w:eastAsia="Merriweather" w:hAnsi="Merriweather" w:cs="Merriweather"/>
          <w:color w:val="000000"/>
          <w:sz w:val="20"/>
          <w:szCs w:val="20"/>
        </w:rPr>
      </w:pPr>
    </w:p>
    <w:p w:rsidR="00D14045" w:rsidRDefault="003A7736">
      <w:pPr>
        <w:pBdr>
          <w:top w:val="nil"/>
          <w:left w:val="nil"/>
          <w:bottom w:val="nil"/>
          <w:right w:val="nil"/>
          <w:between w:val="nil"/>
        </w:pBdr>
        <w:ind w:hanging="720"/>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Purpose of the Program:</w:t>
      </w:r>
    </w:p>
    <w:p w:rsidR="00D14045" w:rsidRDefault="00D14045">
      <w:pPr>
        <w:pBdr>
          <w:top w:val="nil"/>
          <w:left w:val="nil"/>
          <w:bottom w:val="nil"/>
          <w:right w:val="nil"/>
          <w:between w:val="nil"/>
        </w:pBdr>
        <w:ind w:hanging="720"/>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The goal of the Master’s Program in Multimedia Journalism and Media Management is to support democratic processes and social justice by strengthening of independent media and pluralistic and free media environment in the Caucasus region. The program achieves this goal through teaching core journalism standards and values and the principles of media management and entrepreneurship. The program is orientated for students to acquire fundamentals of professional ethics, skills in multimedia, transmedia and cross media journalism.  International and Georgian faculty involved in the program facilitate students to develop skills necessary to become communication specialists in modern digital era. </w:t>
      </w:r>
    </w:p>
    <w:p w:rsidR="00D14045" w:rsidRDefault="003A7736">
      <w:pPr>
        <w:spacing w:before="240" w:line="288" w:lineRule="auto"/>
        <w:jc w:val="both"/>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Preconditions for the admission to the program:</w:t>
      </w:r>
    </w:p>
    <w:p w:rsidR="00D14045" w:rsidRDefault="00D14045">
      <w:pPr>
        <w:rPr>
          <w:rFonts w:ascii="Merriweather" w:eastAsia="Merriweather" w:hAnsi="Merriweather" w:cs="Merriweather"/>
          <w:b/>
          <w:sz w:val="20"/>
          <w:szCs w:val="20"/>
          <w:u w:val="single"/>
        </w:rPr>
      </w:pPr>
    </w:p>
    <w:p w:rsidR="00D14045" w:rsidRDefault="003A7736">
      <w:pPr>
        <w:spacing w:line="276" w:lineRule="auto"/>
        <w:jc w:val="both"/>
        <w:rPr>
          <w:rFonts w:ascii="Merriweather" w:eastAsia="Merriweather" w:hAnsi="Merriweather" w:cs="Merriweather"/>
          <w:sz w:val="20"/>
          <w:szCs w:val="20"/>
        </w:rPr>
      </w:pPr>
      <w:r>
        <w:rPr>
          <w:rFonts w:ascii="Merriweather" w:eastAsia="Merriweather" w:hAnsi="Merriweather" w:cs="Merriweather"/>
          <w:sz w:val="20"/>
          <w:szCs w:val="20"/>
        </w:rPr>
        <w:lastRenderedPageBreak/>
        <w:t xml:space="preserve">Multimedia Journalism and Media Management Master’s program is for those individuals who have already received bachelor’s degree in any other program and who want to deepen their knowledge in multimedia journalism and media management.  </w:t>
      </w:r>
    </w:p>
    <w:p w:rsidR="00D14045" w:rsidRDefault="00D14045">
      <w:pPr>
        <w:tabs>
          <w:tab w:val="left" w:pos="993"/>
          <w:tab w:val="left" w:pos="1276"/>
        </w:tabs>
        <w:rPr>
          <w:rFonts w:ascii="Merriweather" w:eastAsia="Merriweather" w:hAnsi="Merriweather" w:cs="Merriweather"/>
          <w:sz w:val="20"/>
          <w:szCs w:val="20"/>
        </w:rPr>
      </w:pPr>
    </w:p>
    <w:p w:rsidR="00D14045" w:rsidRDefault="003A7736">
      <w:pPr>
        <w:tabs>
          <w:tab w:val="left" w:pos="993"/>
          <w:tab w:val="left" w:pos="1276"/>
        </w:tabs>
        <w:rPr>
          <w:rFonts w:ascii="Merriweather" w:eastAsia="Merriweather" w:hAnsi="Merriweather" w:cs="Merriweather"/>
          <w:sz w:val="20"/>
          <w:szCs w:val="20"/>
        </w:rPr>
      </w:pPr>
      <w:r>
        <w:rPr>
          <w:rFonts w:ascii="Merriweather" w:eastAsia="Merriweather" w:hAnsi="Merriweather" w:cs="Merriweather"/>
          <w:sz w:val="20"/>
          <w:szCs w:val="20"/>
        </w:rPr>
        <w:t xml:space="preserve">Accordingly, the essential prerequisite for admission to the Master’s Program are: 1) Bachelor’s degree or equivalent in any field of study; 2) Passing the Unified Master’s Examination; 3) Passing internal university procedures, which consist of the following stages: analyzing the documents: at this stage the applicant fills in the general application form developed by the university, which includes the applicant’s evaluation of professional biography; Passing the English language exam (B2 level) or providing a certificate for equivalent qualification (TOEFL, IELTS); Interview with the Admission Committee, the aim of which is to assess the applicant’s knowledge in the chosen field and to define applicant’s skills and compliance with the field.    </w:t>
      </w:r>
    </w:p>
    <w:p w:rsidR="00D14045" w:rsidRDefault="00D14045">
      <w:pPr>
        <w:rPr>
          <w:rFonts w:ascii="Merriweather" w:eastAsia="Merriweather" w:hAnsi="Merriweather" w:cs="Merriweather"/>
          <w:b/>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 xml:space="preserve">Learning Outcomes/Competences: </w:t>
      </w:r>
    </w:p>
    <w:p w:rsidR="00D14045" w:rsidRDefault="00D14045">
      <w:pPr>
        <w:rPr>
          <w:rFonts w:ascii="Merriweather" w:eastAsia="Merriweather" w:hAnsi="Merriweather" w:cs="Merriweather"/>
          <w:b/>
          <w:sz w:val="20"/>
          <w:szCs w:val="20"/>
        </w:rPr>
      </w:pPr>
    </w:p>
    <w:p w:rsidR="00D14045" w:rsidRDefault="003A7736">
      <w:pPr>
        <w:pBdr>
          <w:top w:val="nil"/>
          <w:left w:val="nil"/>
          <w:bottom w:val="nil"/>
          <w:right w:val="nil"/>
          <w:between w:val="nil"/>
        </w:pBdr>
        <w:rPr>
          <w:rFonts w:ascii="Merriweather" w:eastAsia="Merriweather" w:hAnsi="Merriweather" w:cs="Merriweather"/>
          <w:b/>
          <w:sz w:val="20"/>
          <w:szCs w:val="20"/>
        </w:rPr>
      </w:pPr>
      <w:r>
        <w:rPr>
          <w:rFonts w:ascii="Merriweather" w:eastAsia="Merriweather" w:hAnsi="Merriweather" w:cs="Merriweather"/>
          <w:b/>
          <w:sz w:val="20"/>
          <w:szCs w:val="20"/>
        </w:rPr>
        <w:t xml:space="preserve">Knowledge and understanding: </w:t>
      </w:r>
    </w:p>
    <w:p w:rsidR="00D14045" w:rsidRDefault="003A7736">
      <w:pPr>
        <w:pBdr>
          <w:top w:val="nil"/>
          <w:left w:val="nil"/>
          <w:bottom w:val="nil"/>
          <w:right w:val="nil"/>
          <w:between w:val="nil"/>
        </w:pBdr>
        <w:rPr>
          <w:rFonts w:ascii="Merriweather" w:eastAsia="Merriweather" w:hAnsi="Merriweather" w:cs="Merriweather"/>
          <w:sz w:val="20"/>
          <w:szCs w:val="20"/>
        </w:rPr>
      </w:pPr>
      <w:r>
        <w:rPr>
          <w:rFonts w:ascii="Merriweather" w:eastAsia="Merriweather" w:hAnsi="Merriweather" w:cs="Merriweather"/>
          <w:sz w:val="20"/>
          <w:szCs w:val="20"/>
        </w:rPr>
        <w:t xml:space="preserve">Students demonstrate deep and systematic knowledge of theories and research findings in the field of journalism, which provides ability for developing new original ideas and identify ways for solving certain problems. Students demonstrate critical understanding of journalism practices, including facts, standards, conventions, and principles, and also critical understanding of internal and external forces affecting such practices. They demonstrate deep and systematic knowledge of the operation of media businesses, including critical understanding of internal and external forces affecting their operation. Students demonstrate knowledge of the history, ethics, and laws of journalism in the Caucasus countries. They are aware of human nature and different styles of management and leadership as well as differences between leaders and managers, in order to motivate others and facilitate decision making.  </w:t>
      </w:r>
    </w:p>
    <w:p w:rsidR="00D14045" w:rsidRDefault="00D14045">
      <w:pPr>
        <w:pBdr>
          <w:top w:val="nil"/>
          <w:left w:val="nil"/>
          <w:bottom w:val="nil"/>
          <w:right w:val="nil"/>
          <w:between w:val="nil"/>
        </w:pBdr>
        <w:rPr>
          <w:rFonts w:ascii="Merriweather" w:eastAsia="Merriweather" w:hAnsi="Merriweather" w:cs="Merriweather"/>
          <w:sz w:val="20"/>
          <w:szCs w:val="20"/>
        </w:rPr>
      </w:pPr>
    </w:p>
    <w:p w:rsidR="00D14045" w:rsidRDefault="003A7736">
      <w:pPr>
        <w:spacing w:before="240" w:line="288" w:lineRule="auto"/>
        <w:rPr>
          <w:rFonts w:ascii="Merriweather" w:eastAsia="Merriweather" w:hAnsi="Merriweather" w:cs="Merriweather"/>
          <w:b/>
          <w:sz w:val="20"/>
          <w:szCs w:val="20"/>
        </w:rPr>
      </w:pPr>
      <w:r>
        <w:rPr>
          <w:rFonts w:ascii="Merriweather" w:eastAsia="Merriweather" w:hAnsi="Merriweather" w:cs="Merriweather"/>
          <w:b/>
          <w:sz w:val="20"/>
          <w:szCs w:val="20"/>
        </w:rPr>
        <w:t>Applying knowledge:</w:t>
      </w:r>
    </w:p>
    <w:p w:rsidR="00D14045" w:rsidRDefault="003A7736">
      <w:pPr>
        <w:pBdr>
          <w:top w:val="nil"/>
          <w:left w:val="nil"/>
          <w:bottom w:val="nil"/>
          <w:right w:val="nil"/>
          <w:between w:val="nil"/>
        </w:pBdr>
        <w:tabs>
          <w:tab w:val="left" w:pos="360"/>
        </w:tabs>
        <w:rPr>
          <w:rFonts w:ascii="Merriweather" w:eastAsia="Merriweather" w:hAnsi="Merriweather" w:cs="Merriweather"/>
          <w:sz w:val="20"/>
          <w:szCs w:val="20"/>
        </w:rPr>
      </w:pPr>
      <w:r>
        <w:rPr>
          <w:rFonts w:ascii="Merriweather" w:eastAsia="Merriweather" w:hAnsi="Merriweather" w:cs="Merriweather"/>
          <w:sz w:val="20"/>
          <w:szCs w:val="20"/>
        </w:rPr>
        <w:t xml:space="preserve">Student can apply knowledge and understanding of journalism theories, research findings, and practices in order to find new and original ways of solving complex problems. Student can apply knowledge of the various Internet sources and databases in order to independently conduct research and produce in-depth and investigative stories. Student can apply knowledge and conceptual understanding of management principles and thus take risks, meet challenges, and overcome crises in managing media companies. Student can apply various skills of a journalist: writing and editing stories; taking and editing photographs; creating and editing graphics/visualizing information; recording and editing audio; shooting and editing videos; and producing interactive media content. Student can operate equipment commonly used by multimedia journalists (cameras, camcorders, audio recorders, mobile phones) in order to produce professional-level content for a general audience. Student can use software commonly used by multimedia journalists (Adobe Photoshop, Adobe Illustrator, and Adobe Premier) in order to produce professional-level content. Student can use social networking (Facebook.com, Twitter, and Instagram) and content sharing platforms (YouTube, Vimeo, Flickr, and Scribed) in order to distribute information by Internet. </w:t>
      </w:r>
    </w:p>
    <w:p w:rsidR="00D14045" w:rsidRDefault="00D14045">
      <w:pPr>
        <w:spacing w:before="240" w:line="288" w:lineRule="auto"/>
        <w:rPr>
          <w:rFonts w:ascii="Merriweather" w:eastAsia="Merriweather" w:hAnsi="Merriweather" w:cs="Merriweather"/>
          <w:b/>
          <w:sz w:val="20"/>
          <w:szCs w:val="20"/>
        </w:rPr>
      </w:pPr>
    </w:p>
    <w:p w:rsidR="00D14045" w:rsidRDefault="003A7736">
      <w:pPr>
        <w:spacing w:before="240" w:line="288" w:lineRule="auto"/>
        <w:rPr>
          <w:rFonts w:ascii="Merriweather" w:eastAsia="Merriweather" w:hAnsi="Merriweather" w:cs="Merriweather"/>
          <w:b/>
          <w:sz w:val="20"/>
          <w:szCs w:val="20"/>
        </w:rPr>
      </w:pPr>
      <w:r>
        <w:rPr>
          <w:rFonts w:ascii="Merriweather" w:eastAsia="Merriweather" w:hAnsi="Merriweather" w:cs="Merriweather"/>
          <w:b/>
          <w:sz w:val="20"/>
          <w:szCs w:val="20"/>
        </w:rPr>
        <w:t xml:space="preserve">Making judgments: </w:t>
      </w:r>
    </w:p>
    <w:p w:rsidR="00D14045" w:rsidRDefault="003A7736">
      <w:pPr>
        <w:pBdr>
          <w:top w:val="nil"/>
          <w:left w:val="nil"/>
          <w:bottom w:val="nil"/>
          <w:right w:val="nil"/>
          <w:between w:val="nil"/>
        </w:pBdr>
        <w:tabs>
          <w:tab w:val="left" w:pos="360"/>
        </w:tabs>
        <w:rPr>
          <w:rFonts w:ascii="Merriweather" w:eastAsia="Merriweather" w:hAnsi="Merriweather" w:cs="Merriweather"/>
          <w:sz w:val="20"/>
          <w:szCs w:val="20"/>
        </w:rPr>
      </w:pPr>
      <w:r>
        <w:rPr>
          <w:rFonts w:ascii="Merriweather" w:eastAsia="Merriweather" w:hAnsi="Merriweather" w:cs="Merriweather"/>
          <w:sz w:val="20"/>
          <w:szCs w:val="20"/>
        </w:rPr>
        <w:t xml:space="preserve">Student can Investigate, analyze, organize, and synthesize new and complex information, including information from databases, in order to make grounded judgments/conclusions. Student can weigh the facts and opinions of various sources in order to produce fair, balanced, impartial stories for the media. Students rely upon media research theories and methods in order to make appropriate decisions. Students have the ability to make ethical and legal decisions quickly and to make appropriate assessments. </w:t>
      </w:r>
    </w:p>
    <w:p w:rsidR="00D14045" w:rsidRDefault="003A7736">
      <w:pPr>
        <w:spacing w:before="240" w:line="288" w:lineRule="auto"/>
        <w:rPr>
          <w:rFonts w:ascii="Merriweather" w:eastAsia="Merriweather" w:hAnsi="Merriweather" w:cs="Merriweather"/>
          <w:b/>
          <w:sz w:val="20"/>
          <w:szCs w:val="20"/>
        </w:rPr>
      </w:pPr>
      <w:r>
        <w:rPr>
          <w:rFonts w:ascii="Merriweather" w:eastAsia="Merriweather" w:hAnsi="Merriweather" w:cs="Merriweather"/>
          <w:b/>
          <w:sz w:val="20"/>
          <w:szCs w:val="20"/>
        </w:rPr>
        <w:t>Communication skills:</w:t>
      </w:r>
    </w:p>
    <w:p w:rsidR="00D14045" w:rsidRDefault="003A7736">
      <w:pPr>
        <w:spacing w:before="240" w:line="288" w:lineRule="auto"/>
        <w:rPr>
          <w:rFonts w:ascii="Merriweather" w:eastAsia="Merriweather" w:hAnsi="Merriweather" w:cs="Merriweather"/>
          <w:sz w:val="20"/>
          <w:szCs w:val="20"/>
        </w:rPr>
      </w:pPr>
      <w:r>
        <w:rPr>
          <w:rFonts w:ascii="Merriweather" w:eastAsia="Merriweather" w:hAnsi="Merriweather" w:cs="Merriweather"/>
          <w:sz w:val="20"/>
          <w:szCs w:val="20"/>
        </w:rPr>
        <w:lastRenderedPageBreak/>
        <w:t>Students communicate their conclusions, judgments, and arguments to academic and professional societies in English and native languages not violating academic honesty and integrity. Students communicate ideas through news stories, photographs, graphics, audio recordings, and video without violating academic honesty and integrity.  Students can communicate ideas orally and by using various technologies to wide audiences and can argumentatively defend their own viewpoints.</w:t>
      </w:r>
    </w:p>
    <w:p w:rsidR="00D14045" w:rsidRDefault="003A7736">
      <w:pPr>
        <w:spacing w:before="240" w:line="288" w:lineRule="auto"/>
        <w:rPr>
          <w:rFonts w:ascii="Merriweather" w:eastAsia="Merriweather" w:hAnsi="Merriweather" w:cs="Merriweather"/>
          <w:b/>
          <w:sz w:val="20"/>
          <w:szCs w:val="20"/>
        </w:rPr>
      </w:pPr>
      <w:r>
        <w:rPr>
          <w:rFonts w:ascii="Merriweather" w:eastAsia="Merriweather" w:hAnsi="Merriweather" w:cs="Merriweather"/>
          <w:b/>
          <w:sz w:val="20"/>
          <w:szCs w:val="20"/>
        </w:rPr>
        <w:t>Learning skills:</w:t>
      </w:r>
    </w:p>
    <w:p w:rsidR="00D14045" w:rsidRDefault="003A7736">
      <w:pPr>
        <w:pBdr>
          <w:top w:val="nil"/>
          <w:left w:val="nil"/>
          <w:bottom w:val="nil"/>
          <w:right w:val="nil"/>
          <w:between w:val="nil"/>
        </w:pBdr>
        <w:tabs>
          <w:tab w:val="left" w:pos="360"/>
        </w:tabs>
        <w:rPr>
          <w:rFonts w:ascii="Merriweather" w:eastAsia="Merriweather" w:hAnsi="Merriweather" w:cs="Merriweather"/>
          <w:b/>
          <w:sz w:val="20"/>
          <w:szCs w:val="20"/>
        </w:rPr>
      </w:pPr>
      <w:r>
        <w:rPr>
          <w:rFonts w:ascii="Merriweather" w:eastAsia="Merriweather" w:hAnsi="Merriweather" w:cs="Merriweather"/>
          <w:sz w:val="20"/>
          <w:szCs w:val="20"/>
        </w:rPr>
        <w:t>Student can learn and develop independently in the environment of rapidly changing media in order to be ready to meet new challenges and take new opportunities.  Students understand the learning process in order to help train others, such as fellow media employees, in order to ensure continued professional development and to remain competitive in the global media marketplace.</w:t>
      </w:r>
    </w:p>
    <w:p w:rsidR="00D14045" w:rsidRDefault="003A7736">
      <w:pPr>
        <w:spacing w:before="240" w:line="288" w:lineRule="auto"/>
        <w:rPr>
          <w:rFonts w:ascii="Merriweather" w:eastAsia="Merriweather" w:hAnsi="Merriweather" w:cs="Merriweather"/>
          <w:b/>
          <w:sz w:val="20"/>
          <w:szCs w:val="20"/>
        </w:rPr>
      </w:pPr>
      <w:r>
        <w:rPr>
          <w:rFonts w:ascii="Merriweather" w:eastAsia="Merriweather" w:hAnsi="Merriweather" w:cs="Merriweather"/>
          <w:b/>
          <w:sz w:val="20"/>
          <w:szCs w:val="20"/>
        </w:rPr>
        <w:t>Values:</w:t>
      </w:r>
    </w:p>
    <w:p w:rsidR="00D14045" w:rsidRDefault="003A7736">
      <w:pPr>
        <w:pBdr>
          <w:top w:val="nil"/>
          <w:left w:val="nil"/>
          <w:bottom w:val="nil"/>
          <w:right w:val="nil"/>
          <w:between w:val="nil"/>
        </w:pBdr>
        <w:tabs>
          <w:tab w:val="left" w:pos="360"/>
        </w:tabs>
        <w:rPr>
          <w:rFonts w:ascii="Merriweather" w:eastAsia="Merriweather" w:hAnsi="Merriweather" w:cs="Merriweather"/>
          <w:sz w:val="20"/>
          <w:szCs w:val="20"/>
        </w:rPr>
      </w:pPr>
      <w:r>
        <w:rPr>
          <w:rFonts w:ascii="Merriweather" w:eastAsia="Merriweather" w:hAnsi="Merriweather" w:cs="Merriweather"/>
          <w:sz w:val="20"/>
          <w:szCs w:val="20"/>
        </w:rPr>
        <w:t>Students can evaluate content including news stories, photos, graphics, audio and video works, as well as printed and online publications and inform others about the quality of the content. Students can assess their own and others’ values, initiative, professionalism, and responsibility which is so important to work in teams in order to accomplish complex tasks.  Students value diversity and recognize the needs and values of various constituencies in society in order to lead media organization towards the right direction.</w:t>
      </w:r>
    </w:p>
    <w:p w:rsidR="00D14045" w:rsidRDefault="00D14045">
      <w:pPr>
        <w:spacing w:before="240" w:line="288" w:lineRule="auto"/>
        <w:rPr>
          <w:rFonts w:ascii="Merriweather" w:eastAsia="Merriweather" w:hAnsi="Merriweather" w:cs="Merriweather"/>
          <w:b/>
          <w:sz w:val="20"/>
          <w:szCs w:val="20"/>
        </w:rPr>
      </w:pPr>
    </w:p>
    <w:p w:rsidR="00D14045" w:rsidRDefault="00D14045">
      <w:pPr>
        <w:jc w:val="both"/>
        <w:rPr>
          <w:rFonts w:ascii="Merriweather" w:eastAsia="Merriweather" w:hAnsi="Merriweather" w:cs="Merriweather"/>
          <w:b/>
          <w:sz w:val="20"/>
          <w:szCs w:val="20"/>
        </w:rPr>
      </w:pP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Teaching and learning methods:</w:t>
      </w:r>
    </w:p>
    <w:p w:rsidR="00D14045" w:rsidRDefault="00D14045">
      <w:pPr>
        <w:rPr>
          <w:rFonts w:ascii="Merriweather" w:eastAsia="Merriweather" w:hAnsi="Merriweather" w:cs="Merriweather"/>
          <w:b/>
          <w:color w:val="FF0000"/>
          <w:sz w:val="20"/>
          <w:szCs w:val="20"/>
        </w:rPr>
      </w:pPr>
    </w:p>
    <w:p w:rsidR="00D14045" w:rsidRDefault="003A7736">
      <w:pPr>
        <w:pBdr>
          <w:top w:val="nil"/>
          <w:left w:val="nil"/>
          <w:bottom w:val="nil"/>
          <w:right w:val="nil"/>
          <w:between w:val="nil"/>
        </w:pBdr>
        <w:jc w:val="both"/>
        <w:rPr>
          <w:rFonts w:ascii="Merriweather" w:eastAsia="Merriweather" w:hAnsi="Merriweather" w:cs="Merriweather"/>
          <w:b/>
          <w:color w:val="000000"/>
          <w:sz w:val="20"/>
          <w:szCs w:val="20"/>
        </w:rPr>
      </w:pPr>
      <w:r>
        <w:rPr>
          <w:rFonts w:ascii="Arial Unicode MS" w:eastAsia="Arial Unicode MS" w:hAnsi="Arial Unicode MS" w:cs="Arial Unicode MS"/>
          <w:b/>
          <w:color w:val="000000"/>
          <w:sz w:val="20"/>
          <w:szCs w:val="20"/>
        </w:rPr>
        <w:t xml:space="preserve">☒ </w:t>
      </w:r>
      <w:r>
        <w:rPr>
          <w:rFonts w:ascii="Merriweather" w:eastAsia="Merriweather" w:hAnsi="Merriweather" w:cs="Merriweather"/>
          <w:color w:val="000000"/>
          <w:sz w:val="20"/>
          <w:szCs w:val="20"/>
        </w:rPr>
        <w:t xml:space="preserve">Lecture </w:t>
      </w:r>
    </w:p>
    <w:p w:rsidR="00D14045" w:rsidRDefault="00D14045">
      <w:pPr>
        <w:pBdr>
          <w:top w:val="nil"/>
          <w:left w:val="nil"/>
          <w:bottom w:val="nil"/>
          <w:right w:val="nil"/>
          <w:between w:val="nil"/>
        </w:pBdr>
        <w:jc w:val="both"/>
        <w:rPr>
          <w:rFonts w:ascii="Merriweather" w:eastAsia="Merriweather" w:hAnsi="Merriweather" w:cs="Merriweather"/>
          <w:b/>
          <w:color w:val="000000"/>
          <w:sz w:val="20"/>
          <w:szCs w:val="20"/>
        </w:rPr>
      </w:pPr>
    </w:p>
    <w:p w:rsidR="00D14045" w:rsidRDefault="003A7736">
      <w:pPr>
        <w:pBdr>
          <w:top w:val="nil"/>
          <w:left w:val="nil"/>
          <w:bottom w:val="nil"/>
          <w:right w:val="nil"/>
          <w:between w:val="nil"/>
        </w:pBdr>
        <w:jc w:val="both"/>
        <w:rPr>
          <w:rFonts w:ascii="Merriweather" w:eastAsia="Merriweather" w:hAnsi="Merriweather" w:cs="Merriweather"/>
          <w:b/>
          <w:color w:val="000000"/>
          <w:sz w:val="20"/>
          <w:szCs w:val="20"/>
        </w:rPr>
      </w:pPr>
      <w:r>
        <w:rPr>
          <w:rFonts w:ascii="Arial Unicode MS" w:eastAsia="Arial Unicode MS" w:hAnsi="Arial Unicode MS" w:cs="Arial Unicode MS"/>
          <w:b/>
          <w:color w:val="000000"/>
          <w:sz w:val="20"/>
          <w:szCs w:val="20"/>
        </w:rPr>
        <w:t xml:space="preserve">☒ </w:t>
      </w:r>
      <w:r>
        <w:rPr>
          <w:rFonts w:ascii="Merriweather" w:eastAsia="Merriweather" w:hAnsi="Merriweather" w:cs="Merriweather"/>
          <w:color w:val="000000"/>
          <w:sz w:val="20"/>
          <w:szCs w:val="20"/>
        </w:rPr>
        <w:t xml:space="preserve">Team Work  </w:t>
      </w:r>
      <w:r>
        <w:rPr>
          <w:rFonts w:ascii="Merriweather" w:eastAsia="Merriweather" w:hAnsi="Merriweather" w:cs="Merriweather"/>
          <w:b/>
          <w:color w:val="000000"/>
          <w:sz w:val="20"/>
          <w:szCs w:val="20"/>
        </w:rPr>
        <w:t xml:space="preserve"> </w:t>
      </w:r>
    </w:p>
    <w:p w:rsidR="00D14045" w:rsidRDefault="00D14045">
      <w:pPr>
        <w:pBdr>
          <w:top w:val="nil"/>
          <w:left w:val="nil"/>
          <w:bottom w:val="nil"/>
          <w:right w:val="nil"/>
          <w:between w:val="nil"/>
        </w:pBdr>
        <w:jc w:val="both"/>
        <w:rPr>
          <w:rFonts w:ascii="Merriweather" w:eastAsia="Merriweather" w:hAnsi="Merriweather" w:cs="Merriweather"/>
          <w:b/>
          <w:color w:val="000000"/>
          <w:sz w:val="20"/>
          <w:szCs w:val="20"/>
        </w:rPr>
      </w:pPr>
    </w:p>
    <w:p w:rsidR="00D14045" w:rsidRDefault="003A7736">
      <w:pPr>
        <w:pBdr>
          <w:top w:val="nil"/>
          <w:left w:val="nil"/>
          <w:bottom w:val="nil"/>
          <w:right w:val="nil"/>
          <w:between w:val="nil"/>
        </w:pBdr>
        <w:jc w:val="both"/>
        <w:rPr>
          <w:rFonts w:ascii="Merriweather" w:eastAsia="Merriweather" w:hAnsi="Merriweather" w:cs="Merriweather"/>
          <w:b/>
          <w:color w:val="000000"/>
          <w:sz w:val="20"/>
          <w:szCs w:val="20"/>
        </w:rPr>
      </w:pPr>
      <w:r>
        <w:rPr>
          <w:rFonts w:ascii="Arial Unicode MS" w:eastAsia="Arial Unicode MS" w:hAnsi="Arial Unicode MS" w:cs="Arial Unicode MS"/>
          <w:color w:val="000000"/>
          <w:sz w:val="20"/>
          <w:szCs w:val="20"/>
        </w:rPr>
        <w:t>☒ Practical Work</w:t>
      </w:r>
    </w:p>
    <w:p w:rsidR="00D14045" w:rsidRDefault="00D14045">
      <w:pPr>
        <w:pBdr>
          <w:top w:val="nil"/>
          <w:left w:val="nil"/>
          <w:bottom w:val="nil"/>
          <w:right w:val="nil"/>
          <w:between w:val="nil"/>
        </w:pBdr>
        <w:jc w:val="both"/>
        <w:rPr>
          <w:rFonts w:ascii="Merriweather" w:eastAsia="Merriweather" w:hAnsi="Merriweather" w:cs="Merriweather"/>
          <w:b/>
          <w:color w:val="000000"/>
          <w:sz w:val="20"/>
          <w:szCs w:val="20"/>
        </w:rPr>
      </w:pPr>
    </w:p>
    <w:p w:rsidR="00D14045" w:rsidRDefault="003A7736">
      <w:pPr>
        <w:pBdr>
          <w:top w:val="nil"/>
          <w:left w:val="nil"/>
          <w:bottom w:val="nil"/>
          <w:right w:val="nil"/>
          <w:between w:val="nil"/>
        </w:pBdr>
        <w:jc w:val="both"/>
        <w:rPr>
          <w:rFonts w:ascii="Merriweather" w:eastAsia="Merriweather" w:hAnsi="Merriweather" w:cs="Merriweather"/>
          <w:b/>
          <w:color w:val="000000"/>
          <w:sz w:val="20"/>
          <w:szCs w:val="20"/>
        </w:rPr>
      </w:pPr>
      <w:r>
        <w:rPr>
          <w:rFonts w:ascii="Arial Unicode MS" w:eastAsia="Arial Unicode MS" w:hAnsi="Arial Unicode MS" w:cs="Arial Unicode MS"/>
          <w:color w:val="000000"/>
          <w:sz w:val="20"/>
          <w:szCs w:val="20"/>
        </w:rPr>
        <w:t>☒ Seminar</w:t>
      </w:r>
    </w:p>
    <w:p w:rsidR="00D14045" w:rsidRDefault="00D14045">
      <w:pPr>
        <w:pBdr>
          <w:top w:val="nil"/>
          <w:left w:val="nil"/>
          <w:bottom w:val="nil"/>
          <w:right w:val="nil"/>
          <w:between w:val="nil"/>
        </w:pBdr>
        <w:jc w:val="both"/>
        <w:rPr>
          <w:rFonts w:ascii="Merriweather" w:eastAsia="Merriweather" w:hAnsi="Merriweather" w:cs="Merriweather"/>
          <w:b/>
          <w:color w:val="000000"/>
          <w:sz w:val="20"/>
          <w:szCs w:val="20"/>
        </w:rPr>
      </w:pPr>
    </w:p>
    <w:p w:rsidR="00D14045" w:rsidRDefault="003A7736">
      <w:pPr>
        <w:pBdr>
          <w:top w:val="nil"/>
          <w:left w:val="nil"/>
          <w:bottom w:val="nil"/>
          <w:right w:val="nil"/>
          <w:between w:val="nil"/>
        </w:pBdr>
        <w:jc w:val="both"/>
        <w:rPr>
          <w:rFonts w:ascii="Merriweather" w:eastAsia="Merriweather" w:hAnsi="Merriweather" w:cs="Merriweather"/>
          <w:color w:val="000000"/>
          <w:sz w:val="20"/>
          <w:szCs w:val="20"/>
        </w:rPr>
      </w:pPr>
      <w:r>
        <w:rPr>
          <w:rFonts w:ascii="Arial Unicode MS" w:eastAsia="Arial Unicode MS" w:hAnsi="Arial Unicode MS" w:cs="Arial Unicode MS"/>
          <w:color w:val="000000"/>
          <w:sz w:val="20"/>
          <w:szCs w:val="20"/>
        </w:rPr>
        <w:t>☒ Teaching with electronic resources</w:t>
      </w:r>
    </w:p>
    <w:p w:rsidR="00D14045" w:rsidRDefault="00D14045">
      <w:pPr>
        <w:pBdr>
          <w:top w:val="nil"/>
          <w:left w:val="nil"/>
          <w:bottom w:val="nil"/>
          <w:right w:val="nil"/>
          <w:between w:val="nil"/>
        </w:pBdr>
        <w:jc w:val="both"/>
        <w:rPr>
          <w:rFonts w:ascii="Merriweather" w:eastAsia="Merriweather" w:hAnsi="Merriweather" w:cs="Merriweather"/>
          <w:color w:val="000000"/>
          <w:sz w:val="20"/>
          <w:szCs w:val="20"/>
        </w:rPr>
      </w:pPr>
    </w:p>
    <w:p w:rsidR="00D14045" w:rsidRDefault="003A7736">
      <w:pPr>
        <w:jc w:val="both"/>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E-Learning </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Arial Unicode MS" w:eastAsia="Arial Unicode MS" w:hAnsi="Arial Unicode MS" w:cs="Arial Unicode MS"/>
          <w:sz w:val="20"/>
          <w:szCs w:val="20"/>
        </w:rPr>
        <w:t xml:space="preserve">☒ Other </w:t>
      </w:r>
    </w:p>
    <w:p w:rsidR="00D14045" w:rsidRDefault="00D14045">
      <w:pPr>
        <w:jc w:val="both"/>
        <w:rPr>
          <w:rFonts w:ascii="Merriweather" w:eastAsia="Merriweather" w:hAnsi="Merriweather" w:cs="Merriweather"/>
          <w:sz w:val="20"/>
          <w:szCs w:val="20"/>
        </w:rPr>
      </w:pPr>
    </w:p>
    <w:p w:rsidR="00D14045" w:rsidRDefault="003A7736">
      <w:pPr>
        <w:spacing w:line="276" w:lineRule="auto"/>
        <w:jc w:val="both"/>
        <w:rPr>
          <w:rFonts w:ascii="Merriweather" w:eastAsia="Merriweather" w:hAnsi="Merriweather" w:cs="Merriweather"/>
          <w:sz w:val="20"/>
          <w:szCs w:val="20"/>
        </w:rPr>
      </w:pPr>
      <w:r>
        <w:rPr>
          <w:rFonts w:ascii="Merriweather" w:eastAsia="Merriweather" w:hAnsi="Merriweather" w:cs="Merriweather"/>
          <w:sz w:val="20"/>
          <w:szCs w:val="20"/>
        </w:rPr>
        <w:t xml:space="preserve">The professor may use one or more of the above methods or based on any other method from the specific course goals and aims. Teaching and learning methods of the specific course are reflected in the syllabus of the relevant course. </w:t>
      </w:r>
    </w:p>
    <w:p w:rsidR="00D14045" w:rsidRDefault="00D14045">
      <w:pPr>
        <w:jc w:val="both"/>
        <w:rPr>
          <w:rFonts w:ascii="Merriweather" w:eastAsia="Merriweather" w:hAnsi="Merriweather" w:cs="Merriweather"/>
          <w:b/>
          <w:color w:val="FF0000"/>
          <w:sz w:val="20"/>
          <w:szCs w:val="20"/>
        </w:rPr>
      </w:pPr>
    </w:p>
    <w:p w:rsidR="00D14045" w:rsidRDefault="003A7736">
      <w:pPr>
        <w:jc w:val="both"/>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lastRenderedPageBreak/>
        <w:t>Evaluation system for student knowledge:</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br/>
        <w:t>The learning component of MA Program in Multimedia Journalism and Media Management encompasses students' active participation in the teaching process and is based on the principle of continuous assessment of acquired knowledge.</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Assessment of acquired </w:t>
      </w:r>
      <w:proofErr w:type="gramStart"/>
      <w:r>
        <w:rPr>
          <w:rFonts w:ascii="Merriweather" w:eastAsia="Merriweather" w:hAnsi="Merriweather" w:cs="Merriweather"/>
          <w:sz w:val="20"/>
          <w:szCs w:val="20"/>
        </w:rPr>
        <w:t>knowledge  on</w:t>
      </w:r>
      <w:proofErr w:type="gramEnd"/>
      <w:r>
        <w:rPr>
          <w:rFonts w:ascii="Merriweather" w:eastAsia="Merriweather" w:hAnsi="Merriweather" w:cs="Merriweather"/>
          <w:sz w:val="20"/>
          <w:szCs w:val="20"/>
        </w:rPr>
        <w:t xml:space="preserve"> MA Program in Multimedia Journalism and Media Management is organized in accordance with the Order No. 3 by the Minister of Education and Science of Georgia, January 5</w:t>
      </w:r>
      <w:r>
        <w:rPr>
          <w:rFonts w:ascii="Merriweather" w:eastAsia="Merriweather" w:hAnsi="Merriweather" w:cs="Merriweather"/>
          <w:sz w:val="20"/>
          <w:szCs w:val="20"/>
          <w:vertAlign w:val="superscript"/>
        </w:rPr>
        <w:t>th</w:t>
      </w:r>
      <w:r>
        <w:rPr>
          <w:rFonts w:ascii="Merriweather" w:eastAsia="Merriweather" w:hAnsi="Merriweather" w:cs="Merriweather"/>
          <w:sz w:val="20"/>
          <w:szCs w:val="20"/>
        </w:rPr>
        <w:t xml:space="preserve">, 2007   - “The Rule of Calculation of Higher Education Program Credits”. </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On MA Program in Multimedia Journalism and Media Management evaluation of student’s learning results in each component of the program must include mid-term (Onetime or Multiple) and summative evaluation, which sum is the </w:t>
      </w:r>
      <w:proofErr w:type="gramStart"/>
      <w:r>
        <w:rPr>
          <w:rFonts w:ascii="Merriweather" w:eastAsia="Merriweather" w:hAnsi="Merriweather" w:cs="Merriweather"/>
          <w:sz w:val="20"/>
          <w:szCs w:val="20"/>
        </w:rPr>
        <w:t>final  evaluation</w:t>
      </w:r>
      <w:proofErr w:type="gramEnd"/>
      <w:r>
        <w:rPr>
          <w:rFonts w:ascii="Merriweather" w:eastAsia="Merriweather" w:hAnsi="Merriweather" w:cs="Merriweather"/>
          <w:sz w:val="20"/>
          <w:szCs w:val="20"/>
        </w:rPr>
        <w:t xml:space="preserve"> score (100 Points).</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Mid-term and summative evaluations (Evaluation forms) include evaluation component/components, what determine ways to assess student’s knowledge and/or ability and/or competence (Written/oral Exam, written/oral quiz, homework, practical/theoretical work, etc.). Assessment component unites homogeneous assessment methods (Test, essay, presentation, discussion, performance of theoretical/practical assignment, team work, participation in discussion, News Room simulations, etc.). Assessment method/methods are measured by assessment criteria, by which achievement of learning outcomes is being measured.  </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Each assessment form and component </w:t>
      </w:r>
      <w:proofErr w:type="gramStart"/>
      <w:r>
        <w:rPr>
          <w:rFonts w:ascii="Merriweather" w:eastAsia="Merriweather" w:hAnsi="Merriweather" w:cs="Merriweather"/>
          <w:sz w:val="20"/>
          <w:szCs w:val="20"/>
        </w:rPr>
        <w:t>has</w:t>
      </w:r>
      <w:proofErr w:type="gramEnd"/>
      <w:r>
        <w:rPr>
          <w:rFonts w:ascii="Merriweather" w:eastAsia="Merriweather" w:hAnsi="Merriweather" w:cs="Merriweather"/>
          <w:sz w:val="20"/>
          <w:szCs w:val="20"/>
        </w:rPr>
        <w:t xml:space="preserve"> certain value allocated from the final score (100 Points), what is indicated in each Syllabus and is being communicated to each student in the beginning of the semester. </w:t>
      </w:r>
    </w:p>
    <w:p w:rsidR="00D14045" w:rsidRDefault="00D14045">
      <w:pPr>
        <w:jc w:val="both"/>
        <w:rPr>
          <w:rFonts w:ascii="Merriweather" w:eastAsia="Merriweather" w:hAnsi="Merriweather" w:cs="Merriweather"/>
          <w:sz w:val="20"/>
          <w:szCs w:val="20"/>
        </w:rPr>
      </w:pP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The evaluation of the achievement of the student’s learning results in each component of the program should include mid-term and summative evaluations. Credits shall not be awarded by using only one form of evaluation (mid-term or summative evaluation). </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Under the evaluation system there are five types of positive evaluation:</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(A) Excellent –91-100 points of evaluation; </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(B) Very good –81-90 points of evaluation;</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(C) Good – 71-80 points of evaluation;</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(D) Satisfactory –61-70 points of evaluation;</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(E) Sufficient –51-60 points of evaluation.</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And two types of negative evaluation: </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w:t>
      </w:r>
      <w:proofErr w:type="spellStart"/>
      <w:r>
        <w:rPr>
          <w:rFonts w:ascii="Merriweather" w:eastAsia="Merriweather" w:hAnsi="Merriweather" w:cs="Merriweather"/>
          <w:sz w:val="20"/>
          <w:szCs w:val="20"/>
        </w:rPr>
        <w:t>Fx</w:t>
      </w:r>
      <w:proofErr w:type="spellEnd"/>
      <w:r>
        <w:rPr>
          <w:rFonts w:ascii="Merriweather" w:eastAsia="Merriweather" w:hAnsi="Merriweather" w:cs="Merriweather"/>
          <w:sz w:val="20"/>
          <w:szCs w:val="20"/>
        </w:rPr>
        <w:t>) Did not pass – 41-50 out of the maximum evaluation, which means that the student needs to work more to pass the examination and he/she shall be given the possibility to retake the examination after the self-study;</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(F) Fail – 40 points or less out of the maximum evaluation, which means that the work done by the student is not enough and he/she has to retake the course.</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In case of (FX) evaluation in any component of the educational program, the University must hold an additional examination within not later than 5 days after the announcement of the results of the summative examination. This obligation shall not apply to the dissertation, Master's project/thesis or other scientific project/paper. The points, awarded to the student in the summative evaluation, shall not be added to the evaluation of the student at the additional examination. The evaluation obtained by the student at the additional examination is </w:t>
      </w:r>
      <w:r>
        <w:rPr>
          <w:rFonts w:ascii="Merriweather" w:eastAsia="Merriweather" w:hAnsi="Merriweather" w:cs="Merriweather"/>
          <w:sz w:val="20"/>
          <w:szCs w:val="20"/>
        </w:rPr>
        <w:lastRenderedPageBreak/>
        <w:t>the summative evaluation and shall be included in the final evaluation of the component of the educational program. In case of taking 0-50 points in the final evaluation, including the evaluation obtained at the additional examination, the student evaluation will be F-0 points.</w:t>
      </w:r>
    </w:p>
    <w:p w:rsidR="00D14045" w:rsidRDefault="00D14045">
      <w:pPr>
        <w:jc w:val="both"/>
        <w:rPr>
          <w:rFonts w:ascii="Merriweather" w:eastAsia="Merriweather" w:hAnsi="Merriweather" w:cs="Merriweather"/>
          <w:sz w:val="20"/>
          <w:szCs w:val="20"/>
        </w:rPr>
      </w:pPr>
    </w:p>
    <w:p w:rsidR="00D14045" w:rsidRDefault="00D14045">
      <w:pPr>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The calculation of the Grade Point Average (GPA) is part of the system of evaluation of the student’s knowledge. The student’s Grade Point Average (GPA) is calculated by multiplying the evaluation, obtained by the student in every subject of the educational program, to the credits of that subject. The product of multiplication of the subjects and credits is summed up and divided by the total number of the credits of the taken subjects. The weight of the point in the calculation of the average number is:</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A = 4</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B = 3, 2</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C = 2, 4</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D = 1, 6</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E = 0, 8</w:t>
      </w:r>
    </w:p>
    <w:p w:rsidR="00D14045" w:rsidRDefault="003A7736">
      <w:pPr>
        <w:tabs>
          <w:tab w:val="left" w:pos="720"/>
          <w:tab w:val="left" w:pos="9360"/>
        </w:tabs>
        <w:spacing w:before="240" w:line="288" w:lineRule="auto"/>
        <w:jc w:val="both"/>
        <w:rPr>
          <w:rFonts w:ascii="Merriweather" w:eastAsia="Merriweather" w:hAnsi="Merriweather" w:cs="Merriweather"/>
          <w:b/>
          <w:sz w:val="20"/>
          <w:szCs w:val="20"/>
        </w:rPr>
      </w:pPr>
      <w:r>
        <w:rPr>
          <w:rFonts w:ascii="Merriweather" w:eastAsia="Merriweather" w:hAnsi="Merriweather" w:cs="Merriweather"/>
          <w:b/>
          <w:sz w:val="20"/>
          <w:szCs w:val="20"/>
        </w:rPr>
        <w:t xml:space="preserve">                </w:t>
      </w: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 xml:space="preserve">Field of Employment: </w:t>
      </w:r>
    </w:p>
    <w:p w:rsidR="00D14045" w:rsidRDefault="003A7736">
      <w:pPr>
        <w:spacing w:line="276" w:lineRule="auto"/>
        <w:rPr>
          <w:rFonts w:ascii="Merriweather" w:eastAsia="Merriweather" w:hAnsi="Merriweather" w:cs="Merriweather"/>
          <w:sz w:val="20"/>
          <w:szCs w:val="20"/>
        </w:rPr>
      </w:pPr>
      <w:r>
        <w:rPr>
          <w:rFonts w:ascii="Merriweather" w:eastAsia="Merriweather" w:hAnsi="Merriweather" w:cs="Merriweather"/>
          <w:sz w:val="20"/>
          <w:szCs w:val="20"/>
        </w:rPr>
        <w:t>The program prepares students to become multimedia journalists and media managers by equipping them with skills and knowledge for working in a converged media space, using brand new technologies and across different platforms. The program also prepares students to enter junior and mid-level media management positions. All students will learn enough about research in order to write an in-depth paper that interprets the research findings of other scholars.</w:t>
      </w:r>
    </w:p>
    <w:p w:rsidR="00D14045" w:rsidRDefault="003A7736">
      <w:pPr>
        <w:widowControl w:val="0"/>
        <w:spacing w:line="276" w:lineRule="auto"/>
        <w:rPr>
          <w:rFonts w:ascii="Merriweather" w:eastAsia="Merriweather" w:hAnsi="Merriweather" w:cs="Merriweather"/>
          <w:sz w:val="20"/>
          <w:szCs w:val="20"/>
        </w:rPr>
      </w:pPr>
      <w:r>
        <w:rPr>
          <w:rFonts w:ascii="Merriweather" w:eastAsia="Merriweather" w:hAnsi="Merriweather" w:cs="Merriweather"/>
          <w:sz w:val="20"/>
          <w:szCs w:val="20"/>
        </w:rPr>
        <w:t>Students will be able to work as a multimedia reporter/correspondent, editor, producer, anchor for news and current affairs, and also for other factual programs or multimedia outlets, print or online publications and/or in a converged newsroom; photojournalists; documentary filmmakers/producers/editors/researchers; junior or mid-level managers, programming specialists, marketing, advertising and sales specialists, entrepreneur journalists and freelancers in online, broadcast and print media</w:t>
      </w: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Opportunity for continuing education process:</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Multimedia Journalism and Media Management Educational Program Graduate, is authorized to pursue studies in Georgia or any other country’s higher educational institutions on PhD program for Journalism and Media Management, which is focused on further level research training. </w:t>
      </w:r>
    </w:p>
    <w:p w:rsidR="00D14045" w:rsidRDefault="00D14045">
      <w:pPr>
        <w:jc w:val="both"/>
        <w:rPr>
          <w:rFonts w:ascii="Merriweather" w:eastAsia="Merriweather" w:hAnsi="Merriweather" w:cs="Merriweather"/>
          <w:sz w:val="20"/>
          <w:szCs w:val="20"/>
        </w:rPr>
      </w:pP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Information about human resources necessary for the program implementation:</w:t>
      </w:r>
    </w:p>
    <w:p w:rsidR="00D14045" w:rsidRDefault="00D14045">
      <w:pPr>
        <w:jc w:val="both"/>
        <w:rPr>
          <w:rFonts w:ascii="Merriweather" w:eastAsia="Merriweather" w:hAnsi="Merriweather" w:cs="Merriweather"/>
          <w:sz w:val="20"/>
          <w:szCs w:val="20"/>
        </w:rPr>
      </w:pPr>
    </w:p>
    <w:p w:rsidR="00D14045" w:rsidRDefault="003A7736">
      <w:pPr>
        <w:rPr>
          <w:rFonts w:ascii="Merriweather" w:eastAsia="Merriweather" w:hAnsi="Merriweather" w:cs="Merriweather"/>
          <w:b/>
          <w:sz w:val="20"/>
          <w:szCs w:val="20"/>
        </w:rPr>
      </w:pPr>
      <w:r>
        <w:rPr>
          <w:rFonts w:ascii="Merriweather" w:eastAsia="Merriweather" w:hAnsi="Merriweather" w:cs="Merriweather"/>
          <w:sz w:val="20"/>
          <w:szCs w:val="20"/>
        </w:rPr>
        <w:t xml:space="preserve">Sufficient human resources are being involved in the implementation of Multimedia Journalism and Media Management masters’ educational program. Courses from the educational program </w:t>
      </w:r>
      <w:proofErr w:type="gramStart"/>
      <w:r>
        <w:rPr>
          <w:rFonts w:ascii="Merriweather" w:eastAsia="Merriweather" w:hAnsi="Merriweather" w:cs="Merriweather"/>
          <w:sz w:val="20"/>
          <w:szCs w:val="20"/>
        </w:rPr>
        <w:t>are</w:t>
      </w:r>
      <w:proofErr w:type="gramEnd"/>
      <w:r>
        <w:rPr>
          <w:rFonts w:ascii="Merriweather" w:eastAsia="Merriweather" w:hAnsi="Merriweather" w:cs="Merriweather"/>
          <w:sz w:val="20"/>
          <w:szCs w:val="20"/>
        </w:rPr>
        <w:t xml:space="preserve"> being led by academic personnel of the University, as well as invited specialists with sufficient experience and competence.</w:t>
      </w: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Additional information about human resources is available in Annex N2. </w:t>
      </w:r>
    </w:p>
    <w:p w:rsidR="00D14045" w:rsidRDefault="00D14045">
      <w:pPr>
        <w:jc w:val="both"/>
        <w:rPr>
          <w:rFonts w:ascii="Merriweather" w:eastAsia="Merriweather" w:hAnsi="Merriweather" w:cs="Merriweather"/>
          <w:sz w:val="20"/>
          <w:szCs w:val="20"/>
        </w:rPr>
      </w:pPr>
    </w:p>
    <w:p w:rsidR="00D14045" w:rsidRDefault="00D14045">
      <w:pPr>
        <w:jc w:val="both"/>
        <w:rPr>
          <w:rFonts w:ascii="Merriweather" w:eastAsia="Merriweather" w:hAnsi="Merriweather" w:cs="Merriweather"/>
          <w:sz w:val="20"/>
          <w:szCs w:val="20"/>
        </w:rPr>
      </w:pPr>
    </w:p>
    <w:p w:rsidR="00D14045" w:rsidRDefault="003A7736">
      <w:pPr>
        <w:tabs>
          <w:tab w:val="left" w:pos="3060"/>
        </w:tabs>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Information about material resources necessary for the program implementation:</w:t>
      </w:r>
      <w:r>
        <w:rPr>
          <w:rFonts w:ascii="Merriweather" w:eastAsia="Merriweather" w:hAnsi="Merriweather" w:cs="Merriweather"/>
          <w:sz w:val="20"/>
          <w:szCs w:val="20"/>
        </w:rPr>
        <w:tab/>
      </w:r>
    </w:p>
    <w:p w:rsidR="00D14045" w:rsidRDefault="003A7736">
      <w:pPr>
        <w:tabs>
          <w:tab w:val="left" w:pos="3060"/>
        </w:tabs>
        <w:rPr>
          <w:rFonts w:ascii="Merriweather" w:eastAsia="Merriweather" w:hAnsi="Merriweather" w:cs="Merriweather"/>
          <w:sz w:val="20"/>
          <w:szCs w:val="20"/>
        </w:rPr>
      </w:pPr>
      <w:r>
        <w:rPr>
          <w:rFonts w:ascii="Merriweather" w:eastAsia="Merriweather" w:hAnsi="Merriweather" w:cs="Merriweather"/>
          <w:sz w:val="20"/>
          <w:szCs w:val="20"/>
        </w:rPr>
        <w:t xml:space="preserve">The University infrastructure and material-technical resources are fully available for students to reach the learning outcomes included in this and that program: </w:t>
      </w:r>
    </w:p>
    <w:p w:rsidR="00D14045" w:rsidRDefault="003A7736">
      <w:pPr>
        <w:tabs>
          <w:tab w:val="left" w:pos="3465"/>
        </w:tabs>
        <w:rPr>
          <w:rFonts w:ascii="Merriweather" w:eastAsia="Merriweather" w:hAnsi="Merriweather" w:cs="Merriweather"/>
          <w:sz w:val="20"/>
          <w:szCs w:val="20"/>
        </w:rPr>
      </w:pPr>
      <w:r>
        <w:rPr>
          <w:rFonts w:ascii="Merriweather" w:eastAsia="Merriweather" w:hAnsi="Merriweather" w:cs="Merriweather"/>
          <w:sz w:val="20"/>
          <w:szCs w:val="20"/>
        </w:rPr>
        <w:tab/>
      </w:r>
    </w:p>
    <w:p w:rsidR="00D14045" w:rsidRDefault="003A7736">
      <w:pPr>
        <w:numPr>
          <w:ilvl w:val="0"/>
          <w:numId w:val="1"/>
        </w:numPr>
        <w:pBdr>
          <w:top w:val="nil"/>
          <w:left w:val="nil"/>
          <w:bottom w:val="nil"/>
          <w:right w:val="nil"/>
          <w:between w:val="nil"/>
        </w:pBdr>
        <w:rPr>
          <w:sz w:val="20"/>
          <w:szCs w:val="20"/>
        </w:rPr>
      </w:pPr>
      <w:r>
        <w:rPr>
          <w:rFonts w:ascii="Merriweather" w:eastAsia="Merriweather" w:hAnsi="Merriweather" w:cs="Merriweather"/>
          <w:sz w:val="20"/>
          <w:szCs w:val="20"/>
        </w:rPr>
        <w:lastRenderedPageBreak/>
        <w:t>Academic audits and conference halls equipped with appropriate inventory;</w:t>
      </w:r>
    </w:p>
    <w:p w:rsidR="00D14045" w:rsidRDefault="003A7736">
      <w:pPr>
        <w:numPr>
          <w:ilvl w:val="0"/>
          <w:numId w:val="1"/>
        </w:numPr>
        <w:pBdr>
          <w:top w:val="nil"/>
          <w:left w:val="nil"/>
          <w:bottom w:val="nil"/>
          <w:right w:val="nil"/>
          <w:between w:val="nil"/>
        </w:pBdr>
        <w:rPr>
          <w:sz w:val="20"/>
          <w:szCs w:val="20"/>
        </w:rPr>
      </w:pPr>
      <w:r>
        <w:rPr>
          <w:rFonts w:ascii="Merriweather" w:eastAsia="Merriweather" w:hAnsi="Merriweather" w:cs="Merriweather"/>
          <w:sz w:val="20"/>
          <w:szCs w:val="20"/>
        </w:rPr>
        <w:t>Library, equipped with computer hardware and informational-communicational technologies;</w:t>
      </w:r>
    </w:p>
    <w:p w:rsidR="00D14045" w:rsidRDefault="003A7736">
      <w:pPr>
        <w:numPr>
          <w:ilvl w:val="0"/>
          <w:numId w:val="1"/>
        </w:numPr>
        <w:pBdr>
          <w:top w:val="nil"/>
          <w:left w:val="nil"/>
          <w:bottom w:val="nil"/>
          <w:right w:val="nil"/>
          <w:between w:val="nil"/>
        </w:pBdr>
        <w:rPr>
          <w:sz w:val="20"/>
          <w:szCs w:val="20"/>
        </w:rPr>
      </w:pPr>
      <w:r>
        <w:rPr>
          <w:rFonts w:ascii="Merriweather" w:eastAsia="Merriweather" w:hAnsi="Merriweather" w:cs="Merriweather"/>
          <w:sz w:val="20"/>
          <w:szCs w:val="20"/>
        </w:rPr>
        <w:t>Computer classes, computer hardware connected to internet and internal network and adequate computer software in learning/teaching process;</w:t>
      </w:r>
    </w:p>
    <w:p w:rsidR="00D14045" w:rsidRDefault="003A7736">
      <w:pPr>
        <w:numPr>
          <w:ilvl w:val="0"/>
          <w:numId w:val="1"/>
        </w:numPr>
        <w:pBdr>
          <w:top w:val="nil"/>
          <w:left w:val="nil"/>
          <w:bottom w:val="nil"/>
          <w:right w:val="nil"/>
          <w:between w:val="nil"/>
        </w:pBdr>
        <w:rPr>
          <w:sz w:val="20"/>
          <w:szCs w:val="20"/>
        </w:rPr>
      </w:pPr>
      <w:r>
        <w:rPr>
          <w:rFonts w:ascii="Merriweather" w:eastAsia="Merriweather" w:hAnsi="Merriweather" w:cs="Merriweather"/>
          <w:sz w:val="20"/>
          <w:szCs w:val="20"/>
        </w:rPr>
        <w:t>Different technical equipment et cetera.</w:t>
      </w:r>
    </w:p>
    <w:p w:rsidR="00D14045" w:rsidRDefault="003A7736">
      <w:pPr>
        <w:numPr>
          <w:ilvl w:val="0"/>
          <w:numId w:val="1"/>
        </w:numPr>
        <w:pBdr>
          <w:top w:val="nil"/>
          <w:left w:val="nil"/>
          <w:bottom w:val="nil"/>
          <w:right w:val="nil"/>
          <w:between w:val="nil"/>
        </w:pBdr>
        <w:tabs>
          <w:tab w:val="left" w:pos="720"/>
          <w:tab w:val="left" w:pos="3060"/>
        </w:tabs>
        <w:rPr>
          <w:sz w:val="20"/>
          <w:szCs w:val="20"/>
        </w:rPr>
      </w:pPr>
      <w:r>
        <w:rPr>
          <w:rFonts w:ascii="Merriweather" w:eastAsia="Merriweather" w:hAnsi="Merriweather" w:cs="Merriweather"/>
          <w:sz w:val="20"/>
          <w:szCs w:val="20"/>
        </w:rPr>
        <w:t>Audio-video equipment, software and hardware support necessary to implement the program.</w:t>
      </w:r>
    </w:p>
    <w:p w:rsidR="00D14045" w:rsidRDefault="003A7736">
      <w:pPr>
        <w:tabs>
          <w:tab w:val="left" w:pos="5492"/>
        </w:tabs>
        <w:jc w:val="both"/>
        <w:rPr>
          <w:rFonts w:ascii="Merriweather" w:eastAsia="Merriweather" w:hAnsi="Merriweather" w:cs="Merriweather"/>
          <w:sz w:val="20"/>
          <w:szCs w:val="20"/>
        </w:rPr>
      </w:pPr>
      <w:r>
        <w:rPr>
          <w:rFonts w:ascii="Merriweather" w:eastAsia="Merriweather" w:hAnsi="Merriweather" w:cs="Merriweather"/>
          <w:sz w:val="20"/>
          <w:szCs w:val="20"/>
        </w:rPr>
        <w:tab/>
      </w:r>
    </w:p>
    <w:p w:rsidR="00D14045" w:rsidRDefault="003A7736">
      <w:pPr>
        <w:tabs>
          <w:tab w:val="left" w:pos="3060"/>
        </w:tabs>
        <w:jc w:val="both"/>
        <w:rPr>
          <w:rFonts w:ascii="Merriweather" w:eastAsia="Merriweather" w:hAnsi="Merriweather" w:cs="Merriweather"/>
          <w:sz w:val="20"/>
          <w:szCs w:val="20"/>
        </w:rPr>
      </w:pPr>
      <w:r>
        <w:rPr>
          <w:rFonts w:ascii="Merriweather" w:eastAsia="Merriweather" w:hAnsi="Merriweather" w:cs="Merriweather"/>
          <w:sz w:val="20"/>
          <w:szCs w:val="20"/>
        </w:rPr>
        <w:t>The educational program is provided with appropriate manual and methodical literature. The University’s library provides students with electronic textbooks relevant to the syllabus, educational-methodical and scientific literature, as well as the library's database.</w:t>
      </w:r>
    </w:p>
    <w:p w:rsidR="00D14045" w:rsidRDefault="003A7736">
      <w:pPr>
        <w:tabs>
          <w:tab w:val="left" w:pos="3060"/>
        </w:tabs>
        <w:jc w:val="both"/>
        <w:rPr>
          <w:rFonts w:ascii="Merriweather" w:eastAsia="Merriweather" w:hAnsi="Merriweather" w:cs="Merriweather"/>
          <w:sz w:val="20"/>
          <w:szCs w:val="20"/>
        </w:rPr>
      </w:pPr>
      <w:r>
        <w:rPr>
          <w:rFonts w:ascii="Merriweather" w:eastAsia="Merriweather" w:hAnsi="Merriweather" w:cs="Merriweather"/>
          <w:sz w:val="20"/>
          <w:szCs w:val="20"/>
        </w:rPr>
        <w:t xml:space="preserve">Material resources owned and possessed by the University, ensures the Digital Media and Communication bachelor program to implement its objectives and achieve planned learning outcomes. </w:t>
      </w:r>
    </w:p>
    <w:p w:rsidR="00D14045" w:rsidRDefault="00D14045">
      <w:pPr>
        <w:tabs>
          <w:tab w:val="left" w:pos="3060"/>
        </w:tabs>
        <w:jc w:val="both"/>
        <w:rPr>
          <w:rFonts w:ascii="Merriweather" w:eastAsia="Merriweather" w:hAnsi="Merriweather" w:cs="Merriweather"/>
          <w:sz w:val="20"/>
          <w:szCs w:val="20"/>
        </w:rPr>
      </w:pPr>
    </w:p>
    <w:p w:rsidR="00D14045" w:rsidRDefault="003A7736">
      <w:pPr>
        <w:tabs>
          <w:tab w:val="left" w:pos="3060"/>
        </w:tabs>
        <w:jc w:val="both"/>
        <w:rPr>
          <w:rFonts w:ascii="Merriweather" w:eastAsia="Merriweather" w:hAnsi="Merriweather" w:cs="Merriweather"/>
          <w:sz w:val="20"/>
          <w:szCs w:val="20"/>
        </w:rPr>
      </w:pPr>
      <w:r>
        <w:rPr>
          <w:rFonts w:ascii="Merriweather" w:eastAsia="Merriweather" w:hAnsi="Merriweather" w:cs="Merriweather"/>
          <w:b/>
          <w:sz w:val="20"/>
          <w:szCs w:val="20"/>
        </w:rPr>
        <w:t>Buildings and Structures</w:t>
      </w:r>
      <w:r>
        <w:rPr>
          <w:rFonts w:ascii="Merriweather" w:eastAsia="Merriweather" w:hAnsi="Merriweather" w:cs="Merriweather"/>
          <w:sz w:val="20"/>
          <w:szCs w:val="20"/>
        </w:rPr>
        <w:t xml:space="preserve"> - Educational bachelor program is carried out in the buildings and structures owned and leased by the university, where sanitary-hygienic and safety norms are highly respected (the buildings are equipped with installed alarms, fire extinguishers, video control system takes place on the perimeter, order is maintained by the custodial servant of the university). The building is in full accordance with the technical requirements established for the institutions, lecturing and practicum auditoriums are equipped with relevant technique and inventory (projector, chairs, desks, boards et cetera).</w:t>
      </w:r>
    </w:p>
    <w:p w:rsidR="00D14045" w:rsidRDefault="00D14045">
      <w:pPr>
        <w:jc w:val="both"/>
        <w:rPr>
          <w:rFonts w:ascii="Merriweather" w:eastAsia="Merriweather" w:hAnsi="Merriweather" w:cs="Merriweather"/>
          <w:sz w:val="20"/>
          <w:szCs w:val="20"/>
        </w:rPr>
      </w:pPr>
    </w:p>
    <w:p w:rsidR="00D14045" w:rsidRDefault="00D14045">
      <w:pPr>
        <w:jc w:val="both"/>
        <w:rPr>
          <w:rFonts w:ascii="Merriweather" w:eastAsia="Merriweather" w:hAnsi="Merriweather" w:cs="Merriweather"/>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b/>
          <w:sz w:val="20"/>
          <w:szCs w:val="20"/>
        </w:rPr>
        <w:t>Library</w:t>
      </w:r>
      <w:r>
        <w:rPr>
          <w:rFonts w:ascii="Merriweather" w:eastAsia="Merriweather" w:hAnsi="Merriweather" w:cs="Merriweather"/>
          <w:sz w:val="20"/>
          <w:szCs w:val="20"/>
        </w:rPr>
        <w:t xml:space="preserve"> - In the library of the University the relevant printed and electronic fund of the master's educational program is preserved, which is available for the students, invited and academic personnel. In the reading hall, students have the opportunity to use internet and international electronic resources (EBSCO; JSTOR; Cambridge Journals Online; </w:t>
      </w:r>
      <w:proofErr w:type="spellStart"/>
      <w:r>
        <w:rPr>
          <w:rFonts w:ascii="Merriweather" w:eastAsia="Merriweather" w:hAnsi="Merriweather" w:cs="Merriweather"/>
          <w:sz w:val="20"/>
          <w:szCs w:val="20"/>
        </w:rPr>
        <w:t>BioOne</w:t>
      </w:r>
      <w:proofErr w:type="spellEnd"/>
      <w:r>
        <w:rPr>
          <w:rFonts w:ascii="Merriweather" w:eastAsia="Merriweather" w:hAnsi="Merriweather" w:cs="Merriweather"/>
          <w:sz w:val="20"/>
          <w:szCs w:val="20"/>
        </w:rPr>
        <w:t xml:space="preserve"> Complete; e-Duke Journals Scholarly Collection; Edward Elgar Publishing Journals and Development Studies e-books; IMechE Journals; New England Journal of Medicine; Open edition Journals; Royal Society Journals Collection; SAGE Premier). The library of the university has electronic catalogue.</w:t>
      </w:r>
    </w:p>
    <w:p w:rsidR="00D14045" w:rsidRDefault="00D14045">
      <w:pPr>
        <w:jc w:val="both"/>
        <w:rPr>
          <w:rFonts w:ascii="Merriweather" w:eastAsia="Merriweather" w:hAnsi="Merriweather" w:cs="Merriweather"/>
          <w:b/>
          <w:sz w:val="20"/>
          <w:szCs w:val="20"/>
        </w:rPr>
      </w:pPr>
    </w:p>
    <w:p w:rsidR="00D14045" w:rsidRDefault="003A7736">
      <w:pPr>
        <w:jc w:val="both"/>
        <w:rPr>
          <w:rFonts w:ascii="Merriweather" w:eastAsia="Merriweather" w:hAnsi="Merriweather" w:cs="Merriweather"/>
          <w:sz w:val="20"/>
          <w:szCs w:val="20"/>
        </w:rPr>
      </w:pPr>
      <w:r>
        <w:rPr>
          <w:rFonts w:ascii="Merriweather" w:eastAsia="Merriweather" w:hAnsi="Merriweather" w:cs="Merriweather"/>
          <w:b/>
          <w:sz w:val="20"/>
          <w:szCs w:val="20"/>
        </w:rPr>
        <w:t>Working Space of Academic Personnel</w:t>
      </w:r>
      <w:r>
        <w:rPr>
          <w:rFonts w:ascii="Merriweather" w:eastAsia="Merriweather" w:hAnsi="Merriweather" w:cs="Merriweather"/>
          <w:sz w:val="20"/>
          <w:szCs w:val="20"/>
        </w:rPr>
        <w:t xml:space="preserve"> - The working space of academic personnel is equipped with the relevant inventory and technical equipment (chairs, tables, wardrobes, computers with the access to internet, Xerox multifunctional machine).</w:t>
      </w:r>
    </w:p>
    <w:p w:rsidR="00D14045" w:rsidRDefault="003A7736">
      <w:pPr>
        <w:tabs>
          <w:tab w:val="left" w:pos="1574"/>
        </w:tabs>
        <w:jc w:val="both"/>
        <w:rPr>
          <w:rFonts w:ascii="Merriweather" w:eastAsia="Merriweather" w:hAnsi="Merriweather" w:cs="Merriweather"/>
          <w:sz w:val="20"/>
          <w:szCs w:val="20"/>
        </w:rPr>
      </w:pPr>
      <w:r>
        <w:rPr>
          <w:rFonts w:ascii="Merriweather" w:eastAsia="Merriweather" w:hAnsi="Merriweather" w:cs="Merriweather"/>
          <w:sz w:val="20"/>
          <w:szCs w:val="20"/>
        </w:rPr>
        <w:tab/>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b/>
          <w:sz w:val="20"/>
          <w:szCs w:val="20"/>
        </w:rPr>
        <w:t xml:space="preserve">Information and communication technologies </w:t>
      </w:r>
      <w:r>
        <w:rPr>
          <w:rFonts w:ascii="Merriweather" w:eastAsia="Merriweather" w:hAnsi="Merriweather" w:cs="Merriweather"/>
          <w:sz w:val="20"/>
          <w:szCs w:val="20"/>
        </w:rPr>
        <w:t>- The University uses information and communication technologies in order to facilitate the implementation and administration of bachelor’s educational program in Digital Media and Communication. There is a corresponding software for the bachelor’s educational program in Communication, the existing computer hardware meets the contemporary requirements, is connected to the internet and is available for students, academic, invited and administration personnel. Electronic system – lmb.gipa.ge – is used for assessing student’s knowledge and to coordinate teaching process. The system provides students with access to assessments, facilitates the control of academic attendance of students and the learning process in general. Through the web-page, which contains information about the educational programs and the learning process, the University provides publicity and accessibility of information.</w:t>
      </w:r>
    </w:p>
    <w:p w:rsidR="00D14045" w:rsidRDefault="00D14045">
      <w:pPr>
        <w:jc w:val="both"/>
        <w:rPr>
          <w:rFonts w:ascii="Merriweather" w:eastAsia="Merriweather" w:hAnsi="Merriweather" w:cs="Merriweather"/>
          <w:b/>
          <w:sz w:val="20"/>
          <w:szCs w:val="20"/>
        </w:rPr>
      </w:pPr>
    </w:p>
    <w:p w:rsidR="00D14045" w:rsidRDefault="00D14045">
      <w:pPr>
        <w:jc w:val="both"/>
        <w:rPr>
          <w:rFonts w:ascii="Merriweather" w:eastAsia="Merriweather" w:hAnsi="Merriweather" w:cs="Merriweather"/>
          <w:b/>
          <w:sz w:val="20"/>
          <w:szCs w:val="20"/>
        </w:rPr>
      </w:pPr>
    </w:p>
    <w:p w:rsidR="00D14045" w:rsidRDefault="00D14045">
      <w:pPr>
        <w:jc w:val="both"/>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 xml:space="preserve">Head of the Program: </w:t>
      </w: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 xml:space="preserve">Ana </w:t>
      </w:r>
      <w:proofErr w:type="spellStart"/>
      <w:r>
        <w:rPr>
          <w:rFonts w:ascii="Merriweather" w:eastAsia="Merriweather" w:hAnsi="Merriweather" w:cs="Merriweather"/>
          <w:b/>
          <w:sz w:val="20"/>
          <w:szCs w:val="20"/>
        </w:rPr>
        <w:t>Keshelashvili</w:t>
      </w:r>
      <w:proofErr w:type="spellEnd"/>
    </w:p>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Professor</w:t>
      </w:r>
    </w:p>
    <w:p w:rsidR="00D14045" w:rsidRDefault="003A7736">
      <w:pPr>
        <w:jc w:val="both"/>
        <w:rPr>
          <w:rFonts w:ascii="Merriweather" w:eastAsia="Merriweather" w:hAnsi="Merriweather" w:cs="Merriweather"/>
          <w:sz w:val="20"/>
          <w:szCs w:val="20"/>
        </w:rPr>
      </w:pPr>
      <w:proofErr w:type="spellStart"/>
      <w:r>
        <w:rPr>
          <w:rFonts w:ascii="Merriweather" w:eastAsia="Merriweather" w:hAnsi="Merriweather" w:cs="Merriweather"/>
          <w:sz w:val="20"/>
          <w:szCs w:val="20"/>
        </w:rPr>
        <w:t>Brosset</w:t>
      </w:r>
      <w:proofErr w:type="spellEnd"/>
      <w:r>
        <w:rPr>
          <w:rFonts w:ascii="Merriweather" w:eastAsia="Merriweather" w:hAnsi="Merriweather" w:cs="Merriweather"/>
          <w:sz w:val="20"/>
          <w:szCs w:val="20"/>
        </w:rPr>
        <w:t xml:space="preserve"> str. #2 /</w:t>
      </w:r>
      <w:proofErr w:type="spellStart"/>
      <w:r>
        <w:rPr>
          <w:rFonts w:ascii="Merriweather" w:eastAsia="Merriweather" w:hAnsi="Merriweather" w:cs="Merriweather"/>
          <w:sz w:val="20"/>
          <w:szCs w:val="20"/>
        </w:rPr>
        <w:t>Brosset</w:t>
      </w:r>
      <w:proofErr w:type="spellEnd"/>
      <w:r>
        <w:rPr>
          <w:rFonts w:ascii="Merriweather" w:eastAsia="Merriweather" w:hAnsi="Merriweather" w:cs="Merriweather"/>
          <w:sz w:val="20"/>
          <w:szCs w:val="20"/>
        </w:rPr>
        <w:t xml:space="preserve"> str. #1 / </w:t>
      </w:r>
      <w:proofErr w:type="spellStart"/>
      <w:r>
        <w:rPr>
          <w:rFonts w:ascii="Merriweather" w:eastAsia="Merriweather" w:hAnsi="Merriweather" w:cs="Merriweather"/>
          <w:sz w:val="20"/>
          <w:szCs w:val="20"/>
        </w:rPr>
        <w:t>Ietim</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Gurji</w:t>
      </w:r>
      <w:proofErr w:type="spellEnd"/>
      <w:r>
        <w:rPr>
          <w:rFonts w:ascii="Merriweather" w:eastAsia="Merriweather" w:hAnsi="Merriweather" w:cs="Merriweather"/>
          <w:sz w:val="20"/>
          <w:szCs w:val="20"/>
        </w:rPr>
        <w:t xml:space="preserve"> str. #7b / </w:t>
      </w:r>
      <w:proofErr w:type="spellStart"/>
      <w:r>
        <w:rPr>
          <w:rFonts w:ascii="Merriweather" w:eastAsia="Merriweather" w:hAnsi="Merriweather" w:cs="Merriweather"/>
          <w:sz w:val="20"/>
          <w:szCs w:val="20"/>
        </w:rPr>
        <w:t>Gorgasali</w:t>
      </w:r>
      <w:proofErr w:type="spellEnd"/>
      <w:r>
        <w:rPr>
          <w:rFonts w:ascii="Merriweather" w:eastAsia="Merriweather" w:hAnsi="Merriweather" w:cs="Merriweather"/>
          <w:sz w:val="20"/>
          <w:szCs w:val="20"/>
        </w:rPr>
        <w:t xml:space="preserve"> str. N101</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0108, Tbilisi, Georgia (Brose) 0105, Tbilisi, Georgia (</w:t>
      </w:r>
      <w:proofErr w:type="spellStart"/>
      <w:r>
        <w:rPr>
          <w:rFonts w:ascii="Merriweather" w:eastAsia="Merriweather" w:hAnsi="Merriweather" w:cs="Merriweather"/>
          <w:sz w:val="20"/>
          <w:szCs w:val="20"/>
        </w:rPr>
        <w:t>Ietim</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Gurji</w:t>
      </w:r>
      <w:proofErr w:type="spellEnd"/>
      <w:r>
        <w:rPr>
          <w:rFonts w:ascii="Merriweather" w:eastAsia="Merriweather" w:hAnsi="Merriweather" w:cs="Merriweather"/>
          <w:sz w:val="20"/>
          <w:szCs w:val="20"/>
        </w:rPr>
        <w:t>) 0114, Tbilisi, Georgia (</w:t>
      </w:r>
      <w:proofErr w:type="spellStart"/>
      <w:r>
        <w:rPr>
          <w:rFonts w:ascii="Merriweather" w:eastAsia="Merriweather" w:hAnsi="Merriweather" w:cs="Merriweather"/>
          <w:sz w:val="20"/>
          <w:szCs w:val="20"/>
        </w:rPr>
        <w:t>Gorgasali</w:t>
      </w:r>
      <w:proofErr w:type="spellEnd"/>
      <w:r>
        <w:rPr>
          <w:rFonts w:ascii="Merriweather" w:eastAsia="Merriweather" w:hAnsi="Merriweather" w:cs="Merriweather"/>
          <w:sz w:val="20"/>
          <w:szCs w:val="20"/>
        </w:rPr>
        <w:t>)</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lastRenderedPageBreak/>
        <w:t xml:space="preserve">Phone: (995 32) 2 497545  </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Cell: (995 595) 902 905</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E-Mail: a.keshelashvili@gipa.ge</w:t>
      </w: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 xml:space="preserve">Head of the Program: </w:t>
      </w: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 xml:space="preserve">Nino </w:t>
      </w:r>
      <w:proofErr w:type="spellStart"/>
      <w:r>
        <w:rPr>
          <w:rFonts w:ascii="Merriweather" w:eastAsia="Merriweather" w:hAnsi="Merriweather" w:cs="Merriweather"/>
          <w:b/>
          <w:sz w:val="20"/>
          <w:szCs w:val="20"/>
        </w:rPr>
        <w:t>Makhviladze</w:t>
      </w:r>
      <w:proofErr w:type="spellEnd"/>
      <w:r>
        <w:rPr>
          <w:rFonts w:ascii="Merriweather" w:eastAsia="Merriweather" w:hAnsi="Merriweather" w:cs="Merriweather"/>
          <w:b/>
          <w:sz w:val="20"/>
          <w:szCs w:val="20"/>
        </w:rPr>
        <w:t xml:space="preserve"> </w:t>
      </w:r>
    </w:p>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Assistant Professor</w:t>
      </w:r>
    </w:p>
    <w:p w:rsidR="00D14045" w:rsidRDefault="003A7736">
      <w:pPr>
        <w:jc w:val="both"/>
        <w:rPr>
          <w:rFonts w:ascii="Merriweather" w:eastAsia="Merriweather" w:hAnsi="Merriweather" w:cs="Merriweather"/>
          <w:sz w:val="20"/>
          <w:szCs w:val="20"/>
        </w:rPr>
      </w:pPr>
      <w:proofErr w:type="spellStart"/>
      <w:r>
        <w:rPr>
          <w:rFonts w:ascii="Merriweather" w:eastAsia="Merriweather" w:hAnsi="Merriweather" w:cs="Merriweather"/>
          <w:sz w:val="20"/>
          <w:szCs w:val="20"/>
        </w:rPr>
        <w:t>Brosset</w:t>
      </w:r>
      <w:proofErr w:type="spellEnd"/>
      <w:r>
        <w:rPr>
          <w:rFonts w:ascii="Merriweather" w:eastAsia="Merriweather" w:hAnsi="Merriweather" w:cs="Merriweather"/>
          <w:sz w:val="20"/>
          <w:szCs w:val="20"/>
        </w:rPr>
        <w:t xml:space="preserve"> str. #2 /</w:t>
      </w:r>
      <w:proofErr w:type="spellStart"/>
      <w:r>
        <w:rPr>
          <w:rFonts w:ascii="Merriweather" w:eastAsia="Merriweather" w:hAnsi="Merriweather" w:cs="Merriweather"/>
          <w:sz w:val="20"/>
          <w:szCs w:val="20"/>
        </w:rPr>
        <w:t>Brosset</w:t>
      </w:r>
      <w:proofErr w:type="spellEnd"/>
      <w:r>
        <w:rPr>
          <w:rFonts w:ascii="Merriweather" w:eastAsia="Merriweather" w:hAnsi="Merriweather" w:cs="Merriweather"/>
          <w:sz w:val="20"/>
          <w:szCs w:val="20"/>
        </w:rPr>
        <w:t xml:space="preserve"> str. #1 / </w:t>
      </w:r>
      <w:proofErr w:type="spellStart"/>
      <w:r>
        <w:rPr>
          <w:rFonts w:ascii="Merriweather" w:eastAsia="Merriweather" w:hAnsi="Merriweather" w:cs="Merriweather"/>
          <w:sz w:val="20"/>
          <w:szCs w:val="20"/>
        </w:rPr>
        <w:t>Ietim</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Gurji</w:t>
      </w:r>
      <w:proofErr w:type="spellEnd"/>
      <w:r>
        <w:rPr>
          <w:rFonts w:ascii="Merriweather" w:eastAsia="Merriweather" w:hAnsi="Merriweather" w:cs="Merriweather"/>
          <w:sz w:val="20"/>
          <w:szCs w:val="20"/>
        </w:rPr>
        <w:t xml:space="preserve"> str. #7b / </w:t>
      </w:r>
      <w:proofErr w:type="spellStart"/>
      <w:r>
        <w:rPr>
          <w:rFonts w:ascii="Merriweather" w:eastAsia="Merriweather" w:hAnsi="Merriweather" w:cs="Merriweather"/>
          <w:sz w:val="20"/>
          <w:szCs w:val="20"/>
        </w:rPr>
        <w:t>Gorgasali</w:t>
      </w:r>
      <w:proofErr w:type="spellEnd"/>
      <w:r>
        <w:rPr>
          <w:rFonts w:ascii="Merriweather" w:eastAsia="Merriweather" w:hAnsi="Merriweather" w:cs="Merriweather"/>
          <w:sz w:val="20"/>
          <w:szCs w:val="20"/>
        </w:rPr>
        <w:t xml:space="preserve"> str. N101</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0108, Tbilisi, Georgia (Brose) 0105, Tbilisi, Georgia (</w:t>
      </w:r>
      <w:proofErr w:type="spellStart"/>
      <w:r>
        <w:rPr>
          <w:rFonts w:ascii="Merriweather" w:eastAsia="Merriweather" w:hAnsi="Merriweather" w:cs="Merriweather"/>
          <w:sz w:val="20"/>
          <w:szCs w:val="20"/>
        </w:rPr>
        <w:t>Ietim</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Gurji</w:t>
      </w:r>
      <w:proofErr w:type="spellEnd"/>
      <w:r>
        <w:rPr>
          <w:rFonts w:ascii="Merriweather" w:eastAsia="Merriweather" w:hAnsi="Merriweather" w:cs="Merriweather"/>
          <w:sz w:val="20"/>
          <w:szCs w:val="20"/>
        </w:rPr>
        <w:t>) 0114, Tbilisi, Georgia (</w:t>
      </w:r>
      <w:proofErr w:type="spellStart"/>
      <w:r>
        <w:rPr>
          <w:rFonts w:ascii="Merriweather" w:eastAsia="Merriweather" w:hAnsi="Merriweather" w:cs="Merriweather"/>
          <w:sz w:val="20"/>
          <w:szCs w:val="20"/>
        </w:rPr>
        <w:t>Gorgasali</w:t>
      </w:r>
      <w:proofErr w:type="spellEnd"/>
      <w:r>
        <w:rPr>
          <w:rFonts w:ascii="Merriweather" w:eastAsia="Merriweather" w:hAnsi="Merriweather" w:cs="Merriweather"/>
          <w:sz w:val="20"/>
          <w:szCs w:val="20"/>
        </w:rPr>
        <w:t>)</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 xml:space="preserve">Phone: (995 32) 2 497545  </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Cell: (995 595) 700970</w:t>
      </w:r>
    </w:p>
    <w:p w:rsidR="00D14045" w:rsidRDefault="003A7736">
      <w:pPr>
        <w:jc w:val="both"/>
        <w:rPr>
          <w:rFonts w:ascii="Merriweather" w:eastAsia="Merriweather" w:hAnsi="Merriweather" w:cs="Merriweather"/>
          <w:sz w:val="20"/>
          <w:szCs w:val="20"/>
        </w:rPr>
      </w:pPr>
      <w:r>
        <w:rPr>
          <w:rFonts w:ascii="Merriweather" w:eastAsia="Merriweather" w:hAnsi="Merriweather" w:cs="Merriweather"/>
          <w:sz w:val="20"/>
          <w:szCs w:val="20"/>
        </w:rPr>
        <w:t>E-Mail: n.makhviladze@gipa.ge</w:t>
      </w:r>
    </w:p>
    <w:p w:rsidR="00D14045" w:rsidRDefault="00D14045">
      <w:pPr>
        <w:rPr>
          <w:rFonts w:ascii="Merriweather" w:eastAsia="Merriweather" w:hAnsi="Merriweather" w:cs="Merriweather"/>
          <w:b/>
          <w:color w:val="C00000"/>
          <w:sz w:val="20"/>
          <w:szCs w:val="20"/>
          <w:u w:val="single"/>
        </w:rPr>
      </w:pPr>
    </w:p>
    <w:p w:rsidR="00D14045" w:rsidRDefault="00D14045">
      <w:pPr>
        <w:rPr>
          <w:rFonts w:ascii="Merriweather" w:eastAsia="Merriweather" w:hAnsi="Merriweather" w:cs="Merriweather"/>
          <w:b/>
          <w:color w:val="C00000"/>
          <w:sz w:val="20"/>
          <w:szCs w:val="20"/>
          <w:u w:val="single"/>
        </w:rPr>
      </w:pPr>
    </w:p>
    <w:p w:rsidR="00D14045" w:rsidRDefault="003A7736">
      <w:pPr>
        <w:rPr>
          <w:rFonts w:ascii="Merriweather" w:eastAsia="Merriweather" w:hAnsi="Merriweather" w:cs="Merriweather"/>
          <w:b/>
          <w:color w:val="C00000"/>
          <w:sz w:val="20"/>
          <w:szCs w:val="20"/>
          <w:u w:val="single"/>
        </w:rPr>
      </w:pPr>
      <w:r>
        <w:rPr>
          <w:rFonts w:ascii="Merriweather" w:eastAsia="Merriweather" w:hAnsi="Merriweather" w:cs="Merriweather"/>
          <w:b/>
          <w:color w:val="C00000"/>
          <w:sz w:val="20"/>
          <w:szCs w:val="20"/>
          <w:u w:val="single"/>
        </w:rPr>
        <w:t xml:space="preserve">Structure and description of the program: </w:t>
      </w:r>
    </w:p>
    <w:p w:rsidR="00D14045" w:rsidRDefault="00D14045">
      <w:pPr>
        <w:rPr>
          <w:rFonts w:ascii="Merriweather" w:eastAsia="Merriweather" w:hAnsi="Merriweather" w:cs="Merriweather"/>
          <w:b/>
          <w:color w:val="C00000"/>
          <w:sz w:val="20"/>
          <w:szCs w:val="20"/>
          <w:u w:val="single"/>
        </w:rPr>
      </w:pP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Course Distribution of Master Program in Multimedia Journalism and Media Management </w:t>
      </w:r>
    </w:p>
    <w:tbl>
      <w:tblPr>
        <w:tblStyle w:val="a"/>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
        <w:gridCol w:w="1200"/>
        <w:gridCol w:w="1134"/>
        <w:gridCol w:w="5386"/>
        <w:gridCol w:w="1418"/>
        <w:gridCol w:w="1417"/>
        <w:gridCol w:w="1418"/>
        <w:gridCol w:w="1417"/>
        <w:gridCol w:w="567"/>
        <w:gridCol w:w="709"/>
      </w:tblGrid>
      <w:tr w:rsidR="00D14045">
        <w:trPr>
          <w:trHeight w:val="240"/>
        </w:trPr>
        <w:tc>
          <w:tcPr>
            <w:tcW w:w="502" w:type="dxa"/>
            <w:vMerge w:val="restart"/>
            <w:tcBorders>
              <w:top w:val="single" w:sz="6" w:space="0" w:color="000000"/>
              <w:left w:val="single" w:sz="6" w:space="0" w:color="000000"/>
              <w:right w:val="single" w:sz="6" w:space="0" w:color="000000"/>
            </w:tcBorders>
            <w:shd w:val="clear" w:color="auto" w:fill="auto"/>
            <w:vAlign w:val="center"/>
          </w:tcPr>
          <w:p w:rsidR="00D14045" w:rsidRDefault="003A7736">
            <w:pPr>
              <w:jc w:val="center"/>
              <w:rPr>
                <w:rFonts w:ascii="Merriweather" w:eastAsia="Merriweather" w:hAnsi="Merriweather" w:cs="Merriweather"/>
                <w:sz w:val="20"/>
                <w:szCs w:val="20"/>
              </w:rPr>
            </w:pPr>
            <w:r>
              <w:rPr>
                <w:rFonts w:ascii="Nova Mono" w:eastAsia="Nova Mono" w:hAnsi="Nova Mono" w:cs="Nova Mono"/>
                <w:sz w:val="20"/>
                <w:szCs w:val="20"/>
              </w:rPr>
              <w:t>№</w:t>
            </w:r>
          </w:p>
          <w:p w:rsidR="00D14045" w:rsidRDefault="00D14045">
            <w:pPr>
              <w:jc w:val="center"/>
              <w:rPr>
                <w:rFonts w:ascii="Merriweather" w:eastAsia="Merriweather" w:hAnsi="Merriweather" w:cs="Merriweather"/>
                <w:sz w:val="20"/>
                <w:szCs w:val="20"/>
              </w:rPr>
            </w:pPr>
          </w:p>
        </w:tc>
        <w:tc>
          <w:tcPr>
            <w:tcW w:w="1200" w:type="dxa"/>
            <w:vMerge w:val="restart"/>
            <w:tcBorders>
              <w:top w:val="single" w:sz="6" w:space="0" w:color="000000"/>
              <w:left w:val="single" w:sz="6" w:space="0" w:color="000000"/>
              <w:right w:val="single" w:sz="6" w:space="0" w:color="000000"/>
            </w:tcBorders>
            <w:shd w:val="clear" w:color="auto" w:fill="auto"/>
            <w:vAlign w:val="center"/>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Code of the Course</w:t>
            </w:r>
          </w:p>
        </w:tc>
        <w:tc>
          <w:tcPr>
            <w:tcW w:w="1134" w:type="dxa"/>
            <w:vMerge w:val="restart"/>
            <w:tcBorders>
              <w:top w:val="single" w:sz="6" w:space="0" w:color="000000"/>
              <w:left w:val="single" w:sz="6" w:space="0" w:color="000000"/>
              <w:right w:val="single" w:sz="6" w:space="0" w:color="000000"/>
            </w:tcBorders>
            <w:shd w:val="clear" w:color="auto" w:fill="auto"/>
            <w:vAlign w:val="center"/>
          </w:tcPr>
          <w:p w:rsidR="00D14045" w:rsidRDefault="00D14045">
            <w:pPr>
              <w:jc w:val="center"/>
              <w:rPr>
                <w:rFonts w:ascii="Merriweather" w:eastAsia="Merriweather" w:hAnsi="Merriweather" w:cs="Merriweather"/>
                <w:sz w:val="20"/>
                <w:szCs w:val="20"/>
              </w:rPr>
            </w:pPr>
          </w:p>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Precondition</w:t>
            </w:r>
          </w:p>
          <w:p w:rsidR="00D14045" w:rsidRDefault="00D14045">
            <w:pPr>
              <w:jc w:val="center"/>
              <w:rPr>
                <w:rFonts w:ascii="Merriweather" w:eastAsia="Merriweather" w:hAnsi="Merriweather" w:cs="Merriweather"/>
                <w:sz w:val="20"/>
                <w:szCs w:val="20"/>
              </w:rPr>
            </w:pPr>
          </w:p>
        </w:tc>
        <w:tc>
          <w:tcPr>
            <w:tcW w:w="5386" w:type="dxa"/>
            <w:vMerge w:val="restart"/>
            <w:tcBorders>
              <w:top w:val="single" w:sz="6" w:space="0" w:color="000000"/>
              <w:left w:val="single" w:sz="6" w:space="0" w:color="000000"/>
              <w:right w:val="single" w:sz="6" w:space="0" w:color="000000"/>
            </w:tcBorders>
            <w:shd w:val="clear" w:color="auto" w:fill="auto"/>
            <w:vAlign w:val="center"/>
          </w:tcPr>
          <w:p w:rsidR="00D14045" w:rsidRDefault="00D14045">
            <w:pP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Course/Module</w:t>
            </w: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tc>
        <w:tc>
          <w:tcPr>
            <w:tcW w:w="5670" w:type="dxa"/>
            <w:gridSpan w:val="4"/>
            <w:tcBorders>
              <w:top w:val="single" w:sz="6" w:space="0" w:color="000000"/>
              <w:left w:val="single" w:sz="6" w:space="0" w:color="000000"/>
              <w:bottom w:val="dotted" w:sz="4" w:space="0" w:color="000000"/>
              <w:right w:val="single" w:sz="6" w:space="0" w:color="000000"/>
            </w:tcBorders>
            <w:shd w:val="clear" w:color="auto" w:fill="FFFFFF"/>
            <w:vAlign w:val="center"/>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r>
              <w:rPr>
                <w:rFonts w:ascii="Merriweather" w:eastAsia="Merriweather" w:hAnsi="Merriweather" w:cs="Merriweather"/>
                <w:sz w:val="20"/>
                <w:szCs w:val="20"/>
              </w:rPr>
              <w:t>ECTS Credits/Hours</w:t>
            </w:r>
            <w:r>
              <w:rPr>
                <w:rFonts w:ascii="Merriweather" w:eastAsia="Merriweather" w:hAnsi="Merriweather" w:cs="Merriweather"/>
                <w:sz w:val="20"/>
                <w:szCs w:val="20"/>
                <w:vertAlign w:val="superscript"/>
              </w:rPr>
              <w:footnoteReference w:id="1"/>
            </w:r>
          </w:p>
        </w:tc>
        <w:tc>
          <w:tcPr>
            <w:tcW w:w="1276" w:type="dxa"/>
            <w:gridSpan w:val="2"/>
            <w:tcBorders>
              <w:top w:val="single" w:sz="6" w:space="0" w:color="000000"/>
              <w:left w:val="single" w:sz="6" w:space="0" w:color="000000"/>
              <w:bottom w:val="dotted" w:sz="4" w:space="0" w:color="000000"/>
              <w:right w:val="single" w:sz="6" w:space="0" w:color="000000"/>
            </w:tcBorders>
            <w:shd w:val="clear" w:color="auto" w:fill="FFFFFF"/>
            <w:vAlign w:val="center"/>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r>
              <w:rPr>
                <w:rFonts w:ascii="Merriweather" w:eastAsia="Merriweather" w:hAnsi="Merriweather" w:cs="Merriweather"/>
                <w:sz w:val="20"/>
                <w:szCs w:val="20"/>
              </w:rPr>
              <w:t>Hour Distribution for Students</w:t>
            </w:r>
          </w:p>
        </w:tc>
      </w:tr>
      <w:tr w:rsidR="00D14045">
        <w:trPr>
          <w:trHeight w:val="240"/>
        </w:trPr>
        <w:tc>
          <w:tcPr>
            <w:tcW w:w="502"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200"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134"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5386"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p>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r>
              <w:rPr>
                <w:rFonts w:ascii="Merriweather" w:eastAsia="Merriweather" w:hAnsi="Merriweather" w:cs="Merriweather"/>
                <w:sz w:val="20"/>
                <w:szCs w:val="20"/>
              </w:rPr>
              <w:t>I Year</w:t>
            </w: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r>
              <w:rPr>
                <w:rFonts w:ascii="Merriweather" w:eastAsia="Merriweather" w:hAnsi="Merriweather" w:cs="Merriweather"/>
                <w:sz w:val="20"/>
                <w:szCs w:val="20"/>
              </w:rPr>
              <w:t>II Year</w:t>
            </w:r>
          </w:p>
        </w:tc>
        <w:tc>
          <w:tcPr>
            <w:tcW w:w="567" w:type="dxa"/>
            <w:vMerge w:val="restart"/>
            <w:tcBorders>
              <w:top w:val="single" w:sz="6" w:space="0" w:color="000000"/>
              <w:left w:val="single" w:sz="6" w:space="0" w:color="000000"/>
              <w:right w:val="single" w:sz="6" w:space="0" w:color="000000"/>
            </w:tcBorders>
            <w:shd w:val="clear" w:color="auto" w:fill="FFFFFF"/>
            <w:vAlign w:val="center"/>
          </w:tcPr>
          <w:p w:rsidR="00D14045" w:rsidRDefault="003A7736">
            <w:pPr>
              <w:ind w:left="113" w:right="113"/>
              <w:jc w:val="center"/>
              <w:rPr>
                <w:rFonts w:ascii="Merriweather" w:eastAsia="Merriweather" w:hAnsi="Merriweather" w:cs="Merriweather"/>
                <w:sz w:val="20"/>
                <w:szCs w:val="20"/>
              </w:rPr>
            </w:pPr>
            <w:r>
              <w:rPr>
                <w:rFonts w:ascii="Merriweather" w:eastAsia="Merriweather" w:hAnsi="Merriweather" w:cs="Merriweather"/>
                <w:sz w:val="20"/>
                <w:szCs w:val="20"/>
              </w:rPr>
              <w:t>Contact Hours</w:t>
            </w:r>
            <w:r>
              <w:rPr>
                <w:rFonts w:ascii="Merriweather" w:eastAsia="Merriweather" w:hAnsi="Merriweather" w:cs="Merriweather"/>
                <w:sz w:val="20"/>
                <w:szCs w:val="20"/>
                <w:vertAlign w:val="superscript"/>
              </w:rPr>
              <w:footnoteReference w:id="2"/>
            </w:r>
          </w:p>
          <w:p w:rsidR="00D14045" w:rsidRDefault="00D14045">
            <w:pPr>
              <w:jc w:val="center"/>
              <w:rPr>
                <w:rFonts w:ascii="Merriweather" w:eastAsia="Merriweather" w:hAnsi="Merriweather" w:cs="Merriweather"/>
                <w:sz w:val="20"/>
                <w:szCs w:val="20"/>
              </w:rPr>
            </w:pP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D14045" w:rsidRDefault="003A7736">
            <w:pPr>
              <w:ind w:left="113" w:right="113"/>
              <w:jc w:val="center"/>
              <w:rPr>
                <w:rFonts w:ascii="Merriweather" w:eastAsia="Merriweather" w:hAnsi="Merriweather" w:cs="Merriweather"/>
                <w:sz w:val="20"/>
                <w:szCs w:val="20"/>
              </w:rPr>
            </w:pPr>
            <w:r>
              <w:rPr>
                <w:rFonts w:ascii="Merriweather" w:eastAsia="Merriweather" w:hAnsi="Merriweather" w:cs="Merriweather"/>
                <w:sz w:val="20"/>
                <w:szCs w:val="20"/>
              </w:rPr>
              <w:t>Self-Study Hours</w:t>
            </w:r>
            <w:r>
              <w:rPr>
                <w:rFonts w:ascii="Merriweather" w:eastAsia="Merriweather" w:hAnsi="Merriweather" w:cs="Merriweather"/>
                <w:sz w:val="20"/>
                <w:szCs w:val="20"/>
                <w:vertAlign w:val="superscript"/>
              </w:rPr>
              <w:footnoteReference w:id="3"/>
            </w:r>
          </w:p>
          <w:p w:rsidR="00D14045" w:rsidRDefault="00D14045">
            <w:pPr>
              <w:jc w:val="center"/>
              <w:rPr>
                <w:rFonts w:ascii="Merriweather" w:eastAsia="Merriweather" w:hAnsi="Merriweather" w:cs="Merriweather"/>
                <w:sz w:val="20"/>
                <w:szCs w:val="20"/>
              </w:rPr>
            </w:pPr>
          </w:p>
        </w:tc>
      </w:tr>
      <w:tr w:rsidR="00D14045">
        <w:trPr>
          <w:trHeight w:val="540"/>
        </w:trPr>
        <w:tc>
          <w:tcPr>
            <w:tcW w:w="502"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200"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134"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5386"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5670" w:type="dxa"/>
            <w:gridSpan w:val="4"/>
            <w:tcBorders>
              <w:top w:val="dotted" w:sz="4" w:space="0" w:color="000000"/>
              <w:left w:val="single" w:sz="6" w:space="0" w:color="000000"/>
              <w:bottom w:val="single" w:sz="6" w:space="0" w:color="000000"/>
              <w:right w:val="single" w:sz="6" w:space="0" w:color="000000"/>
            </w:tcBorders>
            <w:shd w:val="clear" w:color="auto" w:fill="FFFFFF"/>
            <w:vAlign w:val="center"/>
          </w:tcPr>
          <w:p w:rsidR="00D14045" w:rsidRDefault="00D14045">
            <w:pPr>
              <w:jc w:val="center"/>
              <w:rPr>
                <w:rFonts w:ascii="Merriweather" w:eastAsia="Merriweather" w:hAnsi="Merriweather" w:cs="Merriweather"/>
                <w:sz w:val="20"/>
                <w:szCs w:val="20"/>
              </w:rPr>
            </w:pPr>
          </w:p>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Semester</w:t>
            </w:r>
          </w:p>
          <w:p w:rsidR="00D14045" w:rsidRDefault="00D14045">
            <w:pPr>
              <w:jc w:val="center"/>
              <w:rPr>
                <w:rFonts w:ascii="Merriweather" w:eastAsia="Merriweather" w:hAnsi="Merriweather" w:cs="Merriweather"/>
                <w:sz w:val="20"/>
                <w:szCs w:val="20"/>
              </w:rPr>
            </w:pPr>
          </w:p>
        </w:tc>
        <w:tc>
          <w:tcPr>
            <w:tcW w:w="567" w:type="dxa"/>
            <w:vMerge/>
            <w:tcBorders>
              <w:top w:val="single" w:sz="6" w:space="0" w:color="000000"/>
              <w:left w:val="single" w:sz="6" w:space="0" w:color="000000"/>
              <w:right w:val="single" w:sz="6" w:space="0" w:color="000000"/>
            </w:tcBorders>
            <w:shd w:val="clear" w:color="auto" w:fill="FFFFFF"/>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709" w:type="dxa"/>
            <w:vMerge/>
            <w:tcBorders>
              <w:top w:val="single" w:sz="6" w:space="0" w:color="000000"/>
              <w:left w:val="single" w:sz="6" w:space="0" w:color="000000"/>
              <w:right w:val="single" w:sz="6" w:space="0" w:color="000000"/>
            </w:tcBorders>
            <w:shd w:val="clear" w:color="auto" w:fill="FFFFFF"/>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r>
      <w:tr w:rsidR="00D14045">
        <w:trPr>
          <w:trHeight w:val="260"/>
        </w:trPr>
        <w:tc>
          <w:tcPr>
            <w:tcW w:w="502"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200"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134"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5386" w:type="dxa"/>
            <w:vMerge/>
            <w:tcBorders>
              <w:top w:val="single" w:sz="6" w:space="0" w:color="000000"/>
              <w:left w:val="single" w:sz="6" w:space="0" w:color="000000"/>
              <w:right w:val="single" w:sz="6" w:space="0" w:color="000000"/>
            </w:tcBorders>
            <w:shd w:val="clear" w:color="auto" w:fill="auto"/>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D14045" w:rsidRDefault="003A7736">
            <w:pPr>
              <w:spacing w:line="276" w:lineRule="auto"/>
              <w:jc w:val="center"/>
              <w:rPr>
                <w:rFonts w:ascii="Merriweather" w:eastAsia="Merriweather" w:hAnsi="Merriweather" w:cs="Merriweather"/>
                <w:sz w:val="20"/>
                <w:szCs w:val="20"/>
              </w:rPr>
            </w:pPr>
            <w:r>
              <w:rPr>
                <w:rFonts w:ascii="Merriweather" w:eastAsia="Merriweather" w:hAnsi="Merriweather" w:cs="Merriweather"/>
                <w:sz w:val="20"/>
                <w:szCs w:val="20"/>
              </w:rPr>
              <w:t>I</w:t>
            </w:r>
          </w:p>
          <w:p w:rsidR="00D14045" w:rsidRDefault="00D14045">
            <w:pPr>
              <w:spacing w:line="276" w:lineRule="auto"/>
              <w:rPr>
                <w:rFonts w:ascii="Merriweather" w:eastAsia="Merriweather" w:hAnsi="Merriweather" w:cs="Merriweather"/>
                <w:sz w:val="20"/>
                <w:szCs w:val="20"/>
              </w:rPr>
            </w:pPr>
          </w:p>
          <w:p w:rsidR="00D14045" w:rsidRDefault="00D14045">
            <w:pPr>
              <w:spacing w:line="276" w:lineRule="auto"/>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D14045" w:rsidRDefault="003A7736">
            <w:pPr>
              <w:spacing w:line="276" w:lineRule="auto"/>
              <w:jc w:val="center"/>
              <w:rPr>
                <w:rFonts w:ascii="Merriweather" w:eastAsia="Merriweather" w:hAnsi="Merriweather" w:cs="Merriweather"/>
                <w:sz w:val="20"/>
                <w:szCs w:val="20"/>
              </w:rPr>
            </w:pPr>
            <w:r>
              <w:rPr>
                <w:rFonts w:ascii="Merriweather" w:eastAsia="Merriweather" w:hAnsi="Merriweather" w:cs="Merriweather"/>
                <w:sz w:val="20"/>
                <w:szCs w:val="20"/>
              </w:rPr>
              <w:t>II</w:t>
            </w:r>
          </w:p>
          <w:p w:rsidR="00D14045" w:rsidRDefault="00D14045">
            <w:pPr>
              <w:spacing w:line="276" w:lineRule="auto"/>
              <w:jc w:val="center"/>
              <w:rPr>
                <w:rFonts w:ascii="Merriweather" w:eastAsia="Merriweather" w:hAnsi="Merriweather" w:cs="Merriweather"/>
                <w:sz w:val="20"/>
                <w:szCs w:val="20"/>
              </w:rPr>
            </w:pPr>
          </w:p>
          <w:p w:rsidR="00D14045" w:rsidRDefault="00D14045">
            <w:pPr>
              <w:spacing w:line="276" w:lineRule="auto"/>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D14045" w:rsidRDefault="003A7736">
            <w:pPr>
              <w:spacing w:line="276" w:lineRule="auto"/>
              <w:jc w:val="center"/>
              <w:rPr>
                <w:rFonts w:ascii="Merriweather" w:eastAsia="Merriweather" w:hAnsi="Merriweather" w:cs="Merriweather"/>
                <w:sz w:val="20"/>
                <w:szCs w:val="20"/>
              </w:rPr>
            </w:pPr>
            <w:r>
              <w:rPr>
                <w:rFonts w:ascii="Merriweather" w:eastAsia="Merriweather" w:hAnsi="Merriweather" w:cs="Merriweather"/>
                <w:sz w:val="20"/>
                <w:szCs w:val="20"/>
              </w:rPr>
              <w:t>III</w:t>
            </w:r>
          </w:p>
          <w:p w:rsidR="00D14045" w:rsidRDefault="00D14045">
            <w:pPr>
              <w:spacing w:line="276" w:lineRule="auto"/>
              <w:rPr>
                <w:rFonts w:ascii="Merriweather" w:eastAsia="Merriweather" w:hAnsi="Merriweather" w:cs="Merriweather"/>
                <w:sz w:val="20"/>
                <w:szCs w:val="20"/>
              </w:rPr>
            </w:pPr>
          </w:p>
          <w:p w:rsidR="00D14045" w:rsidRDefault="00D14045">
            <w:pPr>
              <w:spacing w:line="276" w:lineRule="auto"/>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D14045" w:rsidRDefault="003A7736">
            <w:pPr>
              <w:spacing w:line="276" w:lineRule="auto"/>
              <w:jc w:val="center"/>
              <w:rPr>
                <w:rFonts w:ascii="Merriweather" w:eastAsia="Merriweather" w:hAnsi="Merriweather" w:cs="Merriweather"/>
                <w:sz w:val="20"/>
                <w:szCs w:val="20"/>
              </w:rPr>
            </w:pPr>
            <w:r>
              <w:rPr>
                <w:rFonts w:ascii="Merriweather" w:eastAsia="Merriweather" w:hAnsi="Merriweather" w:cs="Merriweather"/>
                <w:sz w:val="20"/>
                <w:szCs w:val="20"/>
              </w:rPr>
              <w:t>IV</w:t>
            </w:r>
          </w:p>
          <w:p w:rsidR="00D14045" w:rsidRDefault="00D14045">
            <w:pPr>
              <w:spacing w:line="276" w:lineRule="auto"/>
              <w:jc w:val="center"/>
              <w:rPr>
                <w:rFonts w:ascii="Merriweather" w:eastAsia="Merriweather" w:hAnsi="Merriweather" w:cs="Merriweather"/>
                <w:sz w:val="20"/>
                <w:szCs w:val="20"/>
              </w:rPr>
            </w:pPr>
          </w:p>
          <w:p w:rsidR="00D14045" w:rsidRDefault="00D14045">
            <w:pPr>
              <w:spacing w:line="276" w:lineRule="auto"/>
              <w:jc w:val="center"/>
              <w:rPr>
                <w:rFonts w:ascii="Merriweather" w:eastAsia="Merriweather" w:hAnsi="Merriweather" w:cs="Merriweather"/>
                <w:sz w:val="20"/>
                <w:szCs w:val="20"/>
              </w:rPr>
            </w:pPr>
          </w:p>
        </w:tc>
        <w:tc>
          <w:tcPr>
            <w:tcW w:w="567" w:type="dxa"/>
            <w:vMerge/>
            <w:tcBorders>
              <w:top w:val="single" w:sz="6" w:space="0" w:color="000000"/>
              <w:left w:val="single" w:sz="6" w:space="0" w:color="000000"/>
              <w:right w:val="single" w:sz="6" w:space="0" w:color="000000"/>
            </w:tcBorders>
            <w:shd w:val="clear" w:color="auto" w:fill="FFFFFF"/>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709" w:type="dxa"/>
            <w:vMerge/>
            <w:tcBorders>
              <w:top w:val="single" w:sz="6" w:space="0" w:color="000000"/>
              <w:left w:val="single" w:sz="6" w:space="0" w:color="000000"/>
              <w:right w:val="single" w:sz="6" w:space="0" w:color="000000"/>
            </w:tcBorders>
            <w:shd w:val="clear" w:color="auto" w:fill="FFFFFF"/>
            <w:vAlign w:val="center"/>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r>
      <w:tr w:rsidR="00D14045">
        <w:trPr>
          <w:trHeight w:val="80"/>
        </w:trPr>
        <w:tc>
          <w:tcPr>
            <w:tcW w:w="502"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ind w:left="600"/>
              <w:rPr>
                <w:rFonts w:ascii="Merriweather" w:eastAsia="Merriweather" w:hAnsi="Merriweather" w:cs="Merriweather"/>
                <w:sz w:val="20"/>
                <w:szCs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5386"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Compulsory/Mandatory Courses</w:t>
            </w:r>
          </w:p>
        </w:tc>
        <w:tc>
          <w:tcPr>
            <w:tcW w:w="1418"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b/>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numPr>
                <w:ilvl w:val="0"/>
                <w:numId w:val="5"/>
              </w:numPr>
              <w:ind w:left="0" w:firstLine="0"/>
              <w:rPr>
                <w:rFonts w:ascii="Merriweather" w:eastAsia="Merriweather" w:hAnsi="Merriweather" w:cs="Merriweather"/>
                <w:sz w:val="20"/>
                <w:szCs w:val="20"/>
              </w:rPr>
            </w:pP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Introduction to International Reporting / Basic Reporting and Writing</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42</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83</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612</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Photojournalism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52</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3</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611</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Academic Writing</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20</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80</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4</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Media Law and Ethics</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50</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75</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5</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615</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Management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38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87</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6</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615</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Entrepreneurship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72</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7</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621</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611</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Mass Communication Research Methods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72</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8</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Advanced Reporting and Writing</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77</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9</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622</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610 </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Basic Broadcast Journalism and Audio-Video Training</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66</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10</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624</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610 </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Social Media</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3/75</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47</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11</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630 </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 MFC 612, MFC 622</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Digital Storytelling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5/125</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77</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12</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631</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611</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 Mass Communication Theories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30</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70</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13</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633</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 MFC 622, MFC 620</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Advanced Video Reporting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52</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14</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641</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610, MFC 630, </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Data Journalism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70C0"/>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40</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60</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15</w:t>
            </w:r>
          </w:p>
        </w:tc>
        <w:tc>
          <w:tcPr>
            <w:tcW w:w="1200"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642</w:t>
            </w:r>
          </w:p>
        </w:tc>
        <w:tc>
          <w:tcPr>
            <w:tcW w:w="1134"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633, MFC 622</w:t>
            </w:r>
          </w:p>
        </w:tc>
        <w:tc>
          <w:tcPr>
            <w:tcW w:w="5386"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Documentary Filmmaking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70C0"/>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54</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46</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16</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       MFC 643</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615, MFC 623 </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Marketing and Sales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70C0"/>
                <w:sz w:val="20"/>
                <w:szCs w:val="20"/>
              </w:rPr>
            </w:pPr>
            <w:r>
              <w:rPr>
                <w:rFonts w:ascii="Merriweather" w:eastAsia="Merriweather" w:hAnsi="Merriweather" w:cs="Merriweather"/>
                <w:sz w:val="20"/>
                <w:szCs w:val="20"/>
              </w:rPr>
              <w:t>5/125</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97</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17</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644</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 MFC 612, MFC 620, MFC 622, MFC 630, MFC 641</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 xml:space="preserve">Student Media: Transmedia </w:t>
            </w:r>
            <w:proofErr w:type="gramStart"/>
            <w:r>
              <w:rPr>
                <w:rFonts w:ascii="Merriweather" w:eastAsia="Merriweather" w:hAnsi="Merriweather" w:cs="Merriweather"/>
                <w:color w:val="222222"/>
                <w:sz w:val="20"/>
                <w:szCs w:val="20"/>
              </w:rPr>
              <w:t>Production  Lab</w:t>
            </w:r>
            <w:proofErr w:type="gramEnd"/>
          </w:p>
          <w:p w:rsidR="00D14045" w:rsidRDefault="00D14045">
            <w:pP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color w:val="000000"/>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48</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52</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18</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645</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 MFC 612, MFC 620, MFC 622, MFC 630, MFC 641, MFC 644</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Student Media: Cross media Production Lab</w:t>
            </w:r>
          </w:p>
          <w:p w:rsidR="00D14045" w:rsidRDefault="00D14045">
            <w:pP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70C0"/>
                <w:sz w:val="20"/>
                <w:szCs w:val="20"/>
              </w:rPr>
            </w:pPr>
            <w:r>
              <w:rPr>
                <w:rFonts w:ascii="Merriweather" w:eastAsia="Merriweather" w:hAnsi="Merriweather" w:cs="Merriweather"/>
                <w:color w:val="000000"/>
                <w:sz w:val="20"/>
                <w:szCs w:val="20"/>
              </w:rPr>
              <w:t>5/125</w:t>
            </w: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50</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75</w:t>
            </w:r>
          </w:p>
        </w:tc>
      </w:tr>
      <w:tr w:rsidR="00D14045">
        <w:tc>
          <w:tcPr>
            <w:tcW w:w="502"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rPr>
                <w:rFonts w:ascii="Merriweather" w:eastAsia="Merriweather" w:hAnsi="Merriweather" w:cs="Merriweather"/>
                <w:color w:val="FFFFFF"/>
                <w:sz w:val="20"/>
                <w:szCs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color w:val="FFFFFF"/>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color w:val="FFFFFF"/>
                <w:sz w:val="20"/>
                <w:szCs w:val="20"/>
              </w:rPr>
            </w:pPr>
          </w:p>
        </w:tc>
        <w:tc>
          <w:tcPr>
            <w:tcW w:w="5386"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b/>
                <w:sz w:val="20"/>
                <w:szCs w:val="20"/>
              </w:rPr>
              <w:t>Elective Courses</w:t>
            </w:r>
          </w:p>
        </w:tc>
        <w:tc>
          <w:tcPr>
            <w:tcW w:w="1418" w:type="dxa"/>
            <w:tcBorders>
              <w:top w:val="single" w:sz="6" w:space="0" w:color="000000"/>
              <w:left w:val="single" w:sz="6" w:space="0" w:color="000000"/>
              <w:bottom w:val="single" w:sz="6" w:space="0" w:color="000000"/>
              <w:right w:val="single" w:sz="6" w:space="0" w:color="000000"/>
            </w:tcBorders>
            <w:shd w:val="clear" w:color="auto" w:fill="E5B9B7"/>
            <w:vAlign w:val="center"/>
          </w:tcPr>
          <w:p w:rsidR="00D14045" w:rsidRDefault="00D14045">
            <w:pPr>
              <w:jc w:val="center"/>
              <w:rPr>
                <w:rFonts w:ascii="Merriweather" w:eastAsia="Merriweather" w:hAnsi="Merriweather" w:cs="Merriweather"/>
                <w:color w:val="FFFFFF"/>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b/>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b/>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color w:val="FFFFFF"/>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D14045">
            <w:pPr>
              <w:jc w:val="center"/>
              <w:rPr>
                <w:rFonts w:ascii="Merriweather" w:eastAsia="Merriweather" w:hAnsi="Merriweather" w:cs="Merriweather"/>
                <w:color w:val="FFFFFF"/>
                <w:sz w:val="20"/>
                <w:szCs w:val="20"/>
              </w:rPr>
            </w:pP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lastRenderedPageBreak/>
              <w:t>19</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611</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Public Opinion</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20</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610</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Conflict and War Reporting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21</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617</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Media Programming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22</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612</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Environmental Reporting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23</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618</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Financial Management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70C0"/>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color w:val="0070C0"/>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24</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613</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 MFC 624</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Elections Coverage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25</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614</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Media Diversity</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26</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615</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Magazine Writing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27</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616</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N/A</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Fundraising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D14045" w:rsidRDefault="003A7736">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CB7BD0">
        <w:tc>
          <w:tcPr>
            <w:tcW w:w="502" w:type="dxa"/>
            <w:tcBorders>
              <w:top w:val="single" w:sz="6" w:space="0" w:color="000000"/>
              <w:left w:val="single" w:sz="6" w:space="0" w:color="000000"/>
              <w:bottom w:val="single" w:sz="4" w:space="0" w:color="000000"/>
              <w:right w:val="single" w:sz="6" w:space="0" w:color="000000"/>
            </w:tcBorders>
            <w:shd w:val="clear" w:color="auto" w:fill="auto"/>
          </w:tcPr>
          <w:p w:rsidR="00CB7BD0" w:rsidRDefault="00CB7BD0">
            <w:pPr>
              <w:rPr>
                <w:rFonts w:ascii="Merriweather" w:eastAsia="Merriweather" w:hAnsi="Merriweather" w:cs="Merriweather"/>
                <w:sz w:val="20"/>
                <w:szCs w:val="20"/>
              </w:rPr>
            </w:pPr>
            <w:r>
              <w:rPr>
                <w:rFonts w:ascii="Merriweather" w:eastAsia="Merriweather" w:hAnsi="Merriweather" w:cs="Merriweather"/>
                <w:sz w:val="20"/>
                <w:szCs w:val="20"/>
              </w:rPr>
              <w:t>28</w:t>
            </w:r>
          </w:p>
        </w:tc>
        <w:tc>
          <w:tcPr>
            <w:tcW w:w="1200" w:type="dxa"/>
            <w:tcBorders>
              <w:top w:val="single" w:sz="6" w:space="0" w:color="000000"/>
              <w:left w:val="single" w:sz="6" w:space="0" w:color="000000"/>
              <w:bottom w:val="single" w:sz="4" w:space="0" w:color="000000"/>
              <w:right w:val="single" w:sz="6" w:space="0" w:color="000000"/>
            </w:tcBorders>
            <w:shd w:val="clear" w:color="auto" w:fill="auto"/>
          </w:tcPr>
          <w:p w:rsidR="00CB7BD0" w:rsidRDefault="00CB7BD0">
            <w:pPr>
              <w:jc w:val="center"/>
              <w:rPr>
                <w:rFonts w:ascii="Merriweather" w:eastAsia="Merriweather" w:hAnsi="Merriweather" w:cs="Merriweather"/>
                <w:sz w:val="20"/>
                <w:szCs w:val="20"/>
              </w:rPr>
            </w:pPr>
            <w:r>
              <w:rPr>
                <w:rFonts w:ascii="Merriweather" w:eastAsia="Merriweather" w:hAnsi="Merriweather" w:cs="Merriweather"/>
                <w:sz w:val="20"/>
                <w:szCs w:val="20"/>
              </w:rPr>
              <w:t>ELC 617</w:t>
            </w:r>
          </w:p>
        </w:tc>
        <w:tc>
          <w:tcPr>
            <w:tcW w:w="1134" w:type="dxa"/>
            <w:tcBorders>
              <w:top w:val="single" w:sz="6" w:space="0" w:color="000000"/>
              <w:left w:val="single" w:sz="6" w:space="0" w:color="000000"/>
              <w:bottom w:val="single" w:sz="4" w:space="0" w:color="000000"/>
              <w:right w:val="single" w:sz="6" w:space="0" w:color="000000"/>
            </w:tcBorders>
            <w:shd w:val="clear" w:color="auto" w:fill="auto"/>
          </w:tcPr>
          <w:p w:rsidR="00CB7BD0" w:rsidRDefault="00CB7BD0">
            <w:pPr>
              <w:jc w:val="center"/>
              <w:rPr>
                <w:rFonts w:ascii="Merriweather" w:eastAsia="Merriweather" w:hAnsi="Merriweather" w:cs="Merriweather"/>
                <w:sz w:val="20"/>
                <w:szCs w:val="20"/>
              </w:rPr>
            </w:pPr>
            <w:r>
              <w:rPr>
                <w:rFonts w:ascii="Merriweather" w:eastAsia="Merriweather" w:hAnsi="Merriweather" w:cs="Merriweather"/>
                <w:sz w:val="20"/>
                <w:szCs w:val="20"/>
              </w:rPr>
              <w:t>MFC 610, MFC612</w:t>
            </w:r>
          </w:p>
        </w:tc>
        <w:tc>
          <w:tcPr>
            <w:tcW w:w="5386" w:type="dxa"/>
            <w:tcBorders>
              <w:top w:val="single" w:sz="6" w:space="0" w:color="000000"/>
              <w:left w:val="single" w:sz="6" w:space="0" w:color="000000"/>
              <w:bottom w:val="single" w:sz="4" w:space="0" w:color="000000"/>
              <w:right w:val="single" w:sz="6" w:space="0" w:color="000000"/>
            </w:tcBorders>
            <w:shd w:val="clear" w:color="auto" w:fill="auto"/>
          </w:tcPr>
          <w:p w:rsidR="00CB7BD0" w:rsidRDefault="00CB7BD0">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 xml:space="preserve">Advance Photojournalism  </w:t>
            </w: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sz w:val="20"/>
                <w:szCs w:val="20"/>
              </w:rPr>
            </w:pP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sz w:val="20"/>
                <w:szCs w:val="20"/>
              </w:rPr>
            </w:pPr>
          </w:p>
        </w:tc>
        <w:tc>
          <w:tcPr>
            <w:tcW w:w="1418"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sz w:val="20"/>
                <w:szCs w:val="20"/>
              </w:rPr>
            </w:pPr>
            <w:r>
              <w:rPr>
                <w:rFonts w:ascii="Merriweather" w:eastAsia="Merriweather" w:hAnsi="Merriweather" w:cs="Merriweather"/>
                <w:sz w:val="20"/>
                <w:szCs w:val="20"/>
              </w:rPr>
              <w:t>4/100</w:t>
            </w:r>
          </w:p>
        </w:tc>
        <w:tc>
          <w:tcPr>
            <w:tcW w:w="1417"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sz w:val="20"/>
                <w:szCs w:val="20"/>
              </w:rPr>
            </w:pPr>
          </w:p>
        </w:tc>
        <w:tc>
          <w:tcPr>
            <w:tcW w:w="567"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21</w:t>
            </w:r>
          </w:p>
        </w:tc>
        <w:tc>
          <w:tcPr>
            <w:tcW w:w="709" w:type="dxa"/>
            <w:tcBorders>
              <w:top w:val="single" w:sz="6" w:space="0" w:color="000000"/>
              <w:left w:val="single" w:sz="6" w:space="0" w:color="000000"/>
              <w:bottom w:val="single" w:sz="4" w:space="0" w:color="000000"/>
              <w:right w:val="single" w:sz="6" w:space="0" w:color="000000"/>
            </w:tcBorders>
            <w:shd w:val="clear" w:color="auto" w:fill="FFFFFF"/>
          </w:tcPr>
          <w:p w:rsidR="00CB7BD0" w:rsidRDefault="00CB7BD0">
            <w:pPr>
              <w:jc w:val="center"/>
              <w:rPr>
                <w:rFonts w:ascii="Merriweather" w:eastAsia="Merriweather" w:hAnsi="Merriweather" w:cs="Merriweather"/>
                <w:color w:val="002060"/>
                <w:sz w:val="20"/>
                <w:szCs w:val="20"/>
              </w:rPr>
            </w:pPr>
            <w:r>
              <w:rPr>
                <w:rFonts w:ascii="Merriweather" w:eastAsia="Merriweather" w:hAnsi="Merriweather" w:cs="Merriweather"/>
                <w:color w:val="002060"/>
                <w:sz w:val="20"/>
                <w:szCs w:val="20"/>
              </w:rPr>
              <w:t>79</w:t>
            </w:r>
          </w:p>
        </w:tc>
      </w:tr>
      <w:tr w:rsidR="00D14045">
        <w:trPr>
          <w:gridAfter w:val="2"/>
          <w:wAfter w:w="1276" w:type="dxa"/>
          <w:trHeight w:val="60"/>
        </w:trPr>
        <w:tc>
          <w:tcPr>
            <w:tcW w:w="8222" w:type="dxa"/>
            <w:gridSpan w:val="4"/>
            <w:tcBorders>
              <w:top w:val="dotted" w:sz="4" w:space="0" w:color="000000"/>
              <w:left w:val="single" w:sz="6" w:space="0" w:color="000000"/>
              <w:bottom w:val="single" w:sz="6" w:space="0" w:color="000000"/>
              <w:right w:val="single" w:sz="6" w:space="0" w:color="000000"/>
            </w:tcBorders>
            <w:shd w:val="clear" w:color="auto" w:fill="E5B9B7"/>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Semester</w:t>
            </w:r>
          </w:p>
        </w:tc>
        <w:tc>
          <w:tcPr>
            <w:tcW w:w="1418" w:type="dxa"/>
            <w:tcBorders>
              <w:top w:val="single" w:sz="6" w:space="0" w:color="000000"/>
              <w:left w:val="single" w:sz="6" w:space="0" w:color="000000"/>
              <w:bottom w:val="single" w:sz="6" w:space="0" w:color="000000"/>
              <w:right w:val="single" w:sz="6" w:space="0" w:color="000000"/>
            </w:tcBorders>
            <w:shd w:val="clear" w:color="auto" w:fill="E5B9B7"/>
            <w:tcMar>
              <w:top w:w="0" w:type="dxa"/>
              <w:left w:w="0" w:type="dxa"/>
              <w:bottom w:w="0" w:type="dxa"/>
              <w:right w:w="0" w:type="dxa"/>
            </w:tcMar>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I</w:t>
            </w: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II</w:t>
            </w:r>
          </w:p>
        </w:tc>
        <w:tc>
          <w:tcPr>
            <w:tcW w:w="1418" w:type="dxa"/>
            <w:tcBorders>
              <w:top w:val="single" w:sz="6" w:space="0" w:color="000000"/>
              <w:left w:val="single" w:sz="6" w:space="0" w:color="000000"/>
              <w:bottom w:val="single" w:sz="6" w:space="0" w:color="000000"/>
              <w:right w:val="single" w:sz="6" w:space="0" w:color="000000"/>
            </w:tcBorders>
            <w:shd w:val="clear" w:color="auto" w:fill="E5B9B7"/>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III</w:t>
            </w:r>
          </w:p>
        </w:tc>
        <w:tc>
          <w:tcPr>
            <w:tcW w:w="1417" w:type="dxa"/>
            <w:tcBorders>
              <w:top w:val="single" w:sz="6" w:space="0" w:color="000000"/>
              <w:left w:val="single" w:sz="6" w:space="0" w:color="000000"/>
              <w:bottom w:val="single" w:sz="6" w:space="0" w:color="000000"/>
              <w:right w:val="single" w:sz="6" w:space="0" w:color="000000"/>
            </w:tcBorders>
            <w:shd w:val="clear" w:color="auto" w:fill="E5B9B7"/>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IV</w:t>
            </w:r>
          </w:p>
        </w:tc>
      </w:tr>
      <w:tr w:rsidR="00D14045">
        <w:trPr>
          <w:gridAfter w:val="2"/>
          <w:wAfter w:w="1276" w:type="dxa"/>
        </w:trPr>
        <w:tc>
          <w:tcPr>
            <w:tcW w:w="8222" w:type="dxa"/>
            <w:gridSpan w:val="4"/>
            <w:tcBorders>
              <w:top w:val="single" w:sz="6" w:space="0" w:color="000000"/>
              <w:left w:val="single" w:sz="6" w:space="0" w:color="000000"/>
              <w:bottom w:val="single" w:sz="6" w:space="0" w:color="000000"/>
              <w:right w:val="single" w:sz="6" w:space="0" w:color="000000"/>
            </w:tcBorders>
            <w:shd w:val="clear" w:color="auto" w:fill="E5B9B7"/>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Year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E5B9B7"/>
            <w:tcMar>
              <w:top w:w="0" w:type="dxa"/>
              <w:left w:w="0" w:type="dxa"/>
              <w:bottom w:w="0" w:type="dxa"/>
              <w:right w:w="0" w:type="dxa"/>
            </w:tcMar>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I Year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E5B9B7"/>
            <w:vAlign w:val="center"/>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II Year</w:t>
            </w:r>
          </w:p>
        </w:tc>
      </w:tr>
    </w:tbl>
    <w:p w:rsidR="00D14045" w:rsidRDefault="00D14045">
      <w:pPr>
        <w:tabs>
          <w:tab w:val="left" w:pos="6321"/>
        </w:tabs>
        <w:rPr>
          <w:rFonts w:ascii="Merriweather" w:eastAsia="Merriweather" w:hAnsi="Merriweather" w:cs="Merriweather"/>
          <w:b/>
          <w:i/>
          <w:sz w:val="20"/>
          <w:szCs w:val="20"/>
        </w:rPr>
      </w:pPr>
    </w:p>
    <w:p w:rsidR="00D14045" w:rsidRDefault="00D14045">
      <w:pPr>
        <w:tabs>
          <w:tab w:val="left" w:pos="6321"/>
        </w:tabs>
        <w:rPr>
          <w:rFonts w:ascii="Merriweather" w:eastAsia="Merriweather" w:hAnsi="Merriweather" w:cs="Merriweather"/>
          <w:b/>
          <w:i/>
          <w:sz w:val="20"/>
          <w:szCs w:val="20"/>
        </w:rPr>
      </w:pPr>
    </w:p>
    <w:p w:rsidR="00D14045" w:rsidRDefault="00D14045">
      <w:pPr>
        <w:rPr>
          <w:rFonts w:ascii="Merriweather" w:eastAsia="Merriweather" w:hAnsi="Merriweather" w:cs="Merriweather"/>
          <w:b/>
          <w:sz w:val="20"/>
          <w:szCs w:val="20"/>
        </w:rPr>
      </w:pPr>
    </w:p>
    <w:tbl>
      <w:tblPr>
        <w:tblStyle w:val="a0"/>
        <w:tblW w:w="1574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6"/>
      </w:tblGrid>
      <w:tr w:rsidR="00D14045">
        <w:trPr>
          <w:trHeight w:val="100"/>
        </w:trPr>
        <w:tc>
          <w:tcPr>
            <w:tcW w:w="15746" w:type="dxa"/>
            <w:tcBorders>
              <w:top w:val="single" w:sz="4" w:space="0" w:color="BFBFBF"/>
              <w:left w:val="single" w:sz="4" w:space="0" w:color="BFBFBF"/>
              <w:bottom w:val="single" w:sz="4" w:space="0" w:color="BFBFBF"/>
              <w:right w:val="single" w:sz="4" w:space="0" w:color="BFBFBF"/>
            </w:tcBorders>
            <w:shd w:val="clear" w:color="auto" w:fill="E5B9B7"/>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List of Competences</w:t>
            </w: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sz w:val="20"/>
                <w:szCs w:val="20"/>
              </w:rPr>
            </w:pPr>
          </w:p>
        </w:tc>
      </w:tr>
    </w:tbl>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sz w:val="20"/>
          <w:szCs w:val="20"/>
        </w:rPr>
      </w:pPr>
    </w:p>
    <w:tbl>
      <w:tblPr>
        <w:tblStyle w:val="a1"/>
        <w:tblW w:w="15735" w:type="dxa"/>
        <w:tblInd w:w="-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5"/>
        <w:gridCol w:w="1049"/>
        <w:gridCol w:w="9353"/>
        <w:gridCol w:w="851"/>
        <w:gridCol w:w="850"/>
        <w:gridCol w:w="709"/>
        <w:gridCol w:w="850"/>
        <w:gridCol w:w="709"/>
        <w:gridCol w:w="709"/>
      </w:tblGrid>
      <w:tr w:rsidR="00D14045">
        <w:trPr>
          <w:trHeight w:val="100"/>
        </w:trPr>
        <w:tc>
          <w:tcPr>
            <w:tcW w:w="655" w:type="dxa"/>
            <w:vMerge w:val="restart"/>
            <w:tcBorders>
              <w:right w:val="single" w:sz="8" w:space="0" w:color="000000"/>
            </w:tcBorders>
          </w:tcPr>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3A7736">
            <w:pPr>
              <w:jc w:val="center"/>
              <w:rPr>
                <w:rFonts w:ascii="Merriweather" w:eastAsia="Merriweather" w:hAnsi="Merriweather" w:cs="Merriweather"/>
                <w:sz w:val="20"/>
                <w:szCs w:val="20"/>
              </w:rPr>
            </w:pPr>
            <w:r>
              <w:rPr>
                <w:rFonts w:ascii="Nova Mono" w:eastAsia="Nova Mono" w:hAnsi="Nova Mono" w:cs="Nova Mono"/>
                <w:sz w:val="20"/>
                <w:szCs w:val="20"/>
              </w:rPr>
              <w:t>№</w:t>
            </w:r>
          </w:p>
        </w:tc>
        <w:tc>
          <w:tcPr>
            <w:tcW w:w="1049" w:type="dxa"/>
            <w:vMerge w:val="restart"/>
            <w:tcBorders>
              <w:left w:val="single" w:sz="8" w:space="0" w:color="000000"/>
              <w:right w:val="single" w:sz="8" w:space="0" w:color="000000"/>
            </w:tcBorders>
          </w:tcPr>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sz w:val="20"/>
                <w:szCs w:val="20"/>
              </w:rPr>
            </w:pPr>
            <w:r>
              <w:rPr>
                <w:rFonts w:ascii="Merriweather" w:eastAsia="Merriweather" w:hAnsi="Merriweather" w:cs="Merriweather"/>
                <w:sz w:val="20"/>
                <w:szCs w:val="20"/>
              </w:rPr>
              <w:t>Code of the Course</w:t>
            </w:r>
          </w:p>
        </w:tc>
        <w:tc>
          <w:tcPr>
            <w:tcW w:w="9353" w:type="dxa"/>
            <w:vMerge w:val="restart"/>
            <w:tcBorders>
              <w:left w:val="single" w:sz="8" w:space="0" w:color="000000"/>
              <w:right w:val="single" w:sz="8" w:space="0" w:color="000000"/>
            </w:tcBorders>
          </w:tcPr>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D14045">
            <w:pPr>
              <w:jc w:val="center"/>
              <w:rPr>
                <w:rFonts w:ascii="Merriweather" w:eastAsia="Merriweather" w:hAnsi="Merriweather" w:cs="Merriweather"/>
                <w:sz w:val="20"/>
                <w:szCs w:val="20"/>
              </w:rPr>
            </w:pPr>
          </w:p>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Module/Course</w:t>
            </w:r>
          </w:p>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tc>
        <w:tc>
          <w:tcPr>
            <w:tcW w:w="4678" w:type="dxa"/>
            <w:gridSpan w:val="6"/>
            <w:tcBorders>
              <w:left w:val="single" w:sz="8" w:space="0" w:color="000000"/>
              <w:bottom w:val="single" w:sz="8" w:space="0" w:color="000000"/>
              <w:right w:val="single" w:sz="8" w:space="0" w:color="F0F0F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Competences </w:t>
            </w:r>
          </w:p>
        </w:tc>
      </w:tr>
      <w:tr w:rsidR="00D14045">
        <w:trPr>
          <w:trHeight w:val="2040"/>
        </w:trPr>
        <w:tc>
          <w:tcPr>
            <w:tcW w:w="655" w:type="dxa"/>
            <w:vMerge/>
            <w:tcBorders>
              <w:right w:val="single" w:sz="8" w:space="0" w:color="000000"/>
            </w:tcBorders>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1049" w:type="dxa"/>
            <w:vMerge/>
            <w:tcBorders>
              <w:left w:val="single" w:sz="8" w:space="0" w:color="000000"/>
              <w:right w:val="single" w:sz="8" w:space="0" w:color="000000"/>
            </w:tcBorders>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9353" w:type="dxa"/>
            <w:vMerge/>
            <w:tcBorders>
              <w:left w:val="single" w:sz="8" w:space="0" w:color="000000"/>
              <w:right w:val="single" w:sz="8" w:space="0" w:color="000000"/>
            </w:tcBorders>
          </w:tcPr>
          <w:p w:rsidR="00D14045" w:rsidRDefault="00D14045">
            <w:pPr>
              <w:widowControl w:val="0"/>
              <w:pBdr>
                <w:top w:val="nil"/>
                <w:left w:val="nil"/>
                <w:bottom w:val="nil"/>
                <w:right w:val="nil"/>
                <w:between w:val="nil"/>
              </w:pBdr>
              <w:spacing w:line="276" w:lineRule="auto"/>
              <w:rPr>
                <w:rFonts w:ascii="Merriweather" w:eastAsia="Merriweather" w:hAnsi="Merriweather" w:cs="Merriweather"/>
                <w:sz w:val="20"/>
                <w:szCs w:val="20"/>
              </w:rPr>
            </w:pPr>
          </w:p>
        </w:tc>
        <w:tc>
          <w:tcPr>
            <w:tcW w:w="851" w:type="dxa"/>
            <w:tcBorders>
              <w:top w:val="single" w:sz="8" w:space="0" w:color="000000"/>
              <w:left w:val="single" w:sz="8" w:space="0" w:color="000000"/>
              <w:right w:val="single" w:sz="8" w:space="0" w:color="000000"/>
            </w:tcBorders>
          </w:tcPr>
          <w:p w:rsidR="00D14045" w:rsidRDefault="003A7736">
            <w:pPr>
              <w:ind w:left="113" w:right="113"/>
              <w:jc w:val="center"/>
              <w:rPr>
                <w:rFonts w:ascii="Merriweather" w:eastAsia="Merriweather" w:hAnsi="Merriweather" w:cs="Merriweather"/>
                <w:sz w:val="20"/>
                <w:szCs w:val="20"/>
              </w:rPr>
            </w:pPr>
            <w:r>
              <w:rPr>
                <w:rFonts w:ascii="Merriweather" w:eastAsia="Merriweather" w:hAnsi="Merriweather" w:cs="Merriweather"/>
                <w:sz w:val="20"/>
                <w:szCs w:val="20"/>
              </w:rPr>
              <w:t>Knowledge and Awareness</w:t>
            </w:r>
          </w:p>
          <w:p w:rsidR="00D14045" w:rsidRDefault="00D14045">
            <w:pPr>
              <w:pBdr>
                <w:top w:val="nil"/>
                <w:left w:val="nil"/>
                <w:bottom w:val="nil"/>
                <w:right w:val="nil"/>
                <w:between w:val="nil"/>
              </w:pBdr>
              <w:ind w:left="113" w:right="113"/>
              <w:jc w:val="center"/>
              <w:rPr>
                <w:rFonts w:ascii="Merriweather" w:eastAsia="Merriweather" w:hAnsi="Merriweather" w:cs="Merriweather"/>
                <w:color w:val="000000"/>
                <w:sz w:val="20"/>
                <w:szCs w:val="20"/>
              </w:rPr>
            </w:pPr>
          </w:p>
        </w:tc>
        <w:tc>
          <w:tcPr>
            <w:tcW w:w="850" w:type="dxa"/>
            <w:tcBorders>
              <w:top w:val="single" w:sz="8" w:space="0" w:color="000000"/>
              <w:left w:val="single" w:sz="8" w:space="0" w:color="000000"/>
              <w:right w:val="single" w:sz="8" w:space="0" w:color="000000"/>
            </w:tcBorders>
          </w:tcPr>
          <w:p w:rsidR="00D14045" w:rsidRDefault="003A7736">
            <w:pPr>
              <w:ind w:left="113" w:right="113"/>
              <w:jc w:val="center"/>
              <w:rPr>
                <w:rFonts w:ascii="Merriweather" w:eastAsia="Merriweather" w:hAnsi="Merriweather" w:cs="Merriweather"/>
                <w:sz w:val="20"/>
                <w:szCs w:val="20"/>
              </w:rPr>
            </w:pPr>
            <w:r>
              <w:rPr>
                <w:rFonts w:ascii="Merriweather" w:eastAsia="Merriweather" w:hAnsi="Merriweather" w:cs="Merriweather"/>
                <w:sz w:val="20"/>
                <w:szCs w:val="20"/>
              </w:rPr>
              <w:t>Use of knowledge in practice</w:t>
            </w:r>
          </w:p>
        </w:tc>
        <w:tc>
          <w:tcPr>
            <w:tcW w:w="709" w:type="dxa"/>
            <w:tcBorders>
              <w:top w:val="single" w:sz="8" w:space="0" w:color="000000"/>
              <w:left w:val="single" w:sz="8" w:space="0" w:color="000000"/>
              <w:right w:val="single" w:sz="8" w:space="0" w:color="000000"/>
            </w:tcBorders>
          </w:tcPr>
          <w:p w:rsidR="00D14045" w:rsidRDefault="003A7736">
            <w:pPr>
              <w:ind w:left="113" w:right="113"/>
              <w:jc w:val="center"/>
              <w:rPr>
                <w:rFonts w:ascii="Merriweather" w:eastAsia="Merriweather" w:hAnsi="Merriweather" w:cs="Merriweather"/>
                <w:sz w:val="20"/>
                <w:szCs w:val="20"/>
              </w:rPr>
            </w:pPr>
            <w:r>
              <w:rPr>
                <w:rFonts w:ascii="Merriweather" w:eastAsia="Merriweather" w:hAnsi="Merriweather" w:cs="Merriweather"/>
                <w:sz w:val="20"/>
                <w:szCs w:val="20"/>
              </w:rPr>
              <w:t>Ability to conclude</w:t>
            </w:r>
          </w:p>
          <w:p w:rsidR="00D14045" w:rsidRDefault="00D14045">
            <w:pPr>
              <w:pBdr>
                <w:top w:val="nil"/>
                <w:left w:val="nil"/>
                <w:bottom w:val="nil"/>
                <w:right w:val="nil"/>
                <w:between w:val="nil"/>
              </w:pBdr>
              <w:ind w:left="113" w:right="113"/>
              <w:jc w:val="center"/>
              <w:rPr>
                <w:rFonts w:ascii="Merriweather" w:eastAsia="Merriweather" w:hAnsi="Merriweather" w:cs="Merriweather"/>
                <w:color w:val="000000"/>
                <w:sz w:val="20"/>
                <w:szCs w:val="20"/>
              </w:rPr>
            </w:pPr>
          </w:p>
        </w:tc>
        <w:tc>
          <w:tcPr>
            <w:tcW w:w="850" w:type="dxa"/>
            <w:tcBorders>
              <w:top w:val="single" w:sz="8" w:space="0" w:color="000000"/>
              <w:left w:val="single" w:sz="8" w:space="0" w:color="000000"/>
              <w:right w:val="single" w:sz="8" w:space="0" w:color="000000"/>
            </w:tcBorders>
            <w:vAlign w:val="center"/>
          </w:tcPr>
          <w:p w:rsidR="00D14045" w:rsidRDefault="003A7736">
            <w:pPr>
              <w:spacing w:before="240" w:line="288" w:lineRule="auto"/>
              <w:jc w:val="center"/>
              <w:rPr>
                <w:rFonts w:ascii="Merriweather" w:eastAsia="Merriweather" w:hAnsi="Merriweather" w:cs="Merriweather"/>
                <w:sz w:val="20"/>
                <w:szCs w:val="20"/>
              </w:rPr>
            </w:pPr>
            <w:r>
              <w:rPr>
                <w:rFonts w:ascii="Merriweather" w:eastAsia="Merriweather" w:hAnsi="Merriweather" w:cs="Merriweather"/>
                <w:sz w:val="20"/>
                <w:szCs w:val="20"/>
              </w:rPr>
              <w:t>Communication skills</w:t>
            </w:r>
          </w:p>
          <w:p w:rsidR="00D14045" w:rsidRDefault="00D14045">
            <w:pPr>
              <w:ind w:left="113" w:right="113"/>
              <w:jc w:val="center"/>
              <w:rPr>
                <w:rFonts w:ascii="Merriweather" w:eastAsia="Merriweather" w:hAnsi="Merriweather" w:cs="Merriweather"/>
                <w:sz w:val="20"/>
                <w:szCs w:val="20"/>
              </w:rPr>
            </w:pPr>
          </w:p>
        </w:tc>
        <w:tc>
          <w:tcPr>
            <w:tcW w:w="709" w:type="dxa"/>
            <w:tcBorders>
              <w:top w:val="single" w:sz="8" w:space="0" w:color="000000"/>
              <w:left w:val="single" w:sz="8" w:space="0" w:color="000000"/>
              <w:right w:val="single" w:sz="8" w:space="0" w:color="000000"/>
            </w:tcBorders>
          </w:tcPr>
          <w:p w:rsidR="00D14045" w:rsidRDefault="003A7736">
            <w:pPr>
              <w:spacing w:before="240" w:line="288" w:lineRule="auto"/>
              <w:jc w:val="center"/>
              <w:rPr>
                <w:rFonts w:ascii="Merriweather" w:eastAsia="Merriweather" w:hAnsi="Merriweather" w:cs="Merriweather"/>
                <w:sz w:val="20"/>
                <w:szCs w:val="20"/>
              </w:rPr>
            </w:pPr>
            <w:r>
              <w:rPr>
                <w:rFonts w:ascii="Merriweather" w:eastAsia="Merriweather" w:hAnsi="Merriweather" w:cs="Merriweather"/>
                <w:sz w:val="20"/>
                <w:szCs w:val="20"/>
              </w:rPr>
              <w:t>Learning skills</w:t>
            </w:r>
          </w:p>
          <w:p w:rsidR="00D14045" w:rsidRDefault="00D14045">
            <w:pPr>
              <w:pBdr>
                <w:top w:val="nil"/>
                <w:left w:val="nil"/>
                <w:bottom w:val="nil"/>
                <w:right w:val="nil"/>
                <w:between w:val="nil"/>
              </w:pBdr>
              <w:ind w:left="113" w:right="113"/>
              <w:jc w:val="center"/>
              <w:rPr>
                <w:rFonts w:ascii="Merriweather" w:eastAsia="Merriweather" w:hAnsi="Merriweather" w:cs="Merriweather"/>
                <w:color w:val="000000"/>
                <w:sz w:val="20"/>
                <w:szCs w:val="20"/>
              </w:rPr>
            </w:pPr>
          </w:p>
        </w:tc>
        <w:tc>
          <w:tcPr>
            <w:tcW w:w="709" w:type="dxa"/>
            <w:tcBorders>
              <w:top w:val="single" w:sz="8" w:space="0" w:color="000000"/>
              <w:left w:val="single" w:sz="8" w:space="0" w:color="000000"/>
            </w:tcBorders>
          </w:tcPr>
          <w:p w:rsidR="00D14045" w:rsidRDefault="003A7736">
            <w:pPr>
              <w:pBdr>
                <w:top w:val="nil"/>
                <w:left w:val="nil"/>
                <w:bottom w:val="nil"/>
                <w:right w:val="nil"/>
                <w:between w:val="nil"/>
              </w:pBdr>
              <w:ind w:left="113" w:right="113"/>
              <w:jc w:val="cente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Values</w:t>
            </w:r>
          </w:p>
        </w:tc>
      </w:tr>
      <w:tr w:rsidR="00D14045">
        <w:trPr>
          <w:trHeight w:val="20"/>
        </w:trPr>
        <w:tc>
          <w:tcPr>
            <w:tcW w:w="655" w:type="dxa"/>
            <w:tcBorders>
              <w:right w:val="single" w:sz="8" w:space="0" w:color="000000"/>
            </w:tcBorders>
            <w:shd w:val="clear" w:color="auto" w:fill="E5B9B7"/>
          </w:tcPr>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sz w:val="20"/>
                <w:szCs w:val="20"/>
              </w:rPr>
            </w:pPr>
          </w:p>
        </w:tc>
        <w:tc>
          <w:tcPr>
            <w:tcW w:w="1049" w:type="dxa"/>
            <w:tcBorders>
              <w:left w:val="single" w:sz="8" w:space="0" w:color="000000"/>
              <w:right w:val="single" w:sz="8" w:space="0" w:color="000000"/>
            </w:tcBorders>
            <w:shd w:val="clear" w:color="auto" w:fill="E5B9B7"/>
          </w:tcPr>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sz w:val="20"/>
                <w:szCs w:val="20"/>
              </w:rPr>
            </w:pPr>
          </w:p>
        </w:tc>
        <w:tc>
          <w:tcPr>
            <w:tcW w:w="9353" w:type="dxa"/>
            <w:tcBorders>
              <w:left w:val="single" w:sz="8" w:space="0" w:color="000000"/>
              <w:right w:val="single" w:sz="8" w:space="0" w:color="000000"/>
            </w:tcBorders>
            <w:shd w:val="clear" w:color="auto" w:fill="E5B9B7"/>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erriweather" w:eastAsia="Merriweather" w:hAnsi="Merriweather" w:cs="Merriweather"/>
                <w:b/>
                <w:sz w:val="20"/>
                <w:szCs w:val="20"/>
              </w:rPr>
            </w:pPr>
            <w:r>
              <w:rPr>
                <w:rFonts w:ascii="Merriweather" w:eastAsia="Merriweather" w:hAnsi="Merriweather" w:cs="Merriweather"/>
                <w:b/>
                <w:sz w:val="20"/>
                <w:szCs w:val="20"/>
              </w:rPr>
              <w:t>Compulsory/Mandatory Courses</w:t>
            </w: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ind w:left="113" w:right="11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ind w:left="113" w:right="11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shd w:val="clear" w:color="auto" w:fill="FFFFFF"/>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w:t>
            </w:r>
          </w:p>
        </w:tc>
        <w:tc>
          <w:tcPr>
            <w:tcW w:w="104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610</w:t>
            </w:r>
          </w:p>
        </w:tc>
        <w:tc>
          <w:tcPr>
            <w:tcW w:w="9353" w:type="dxa"/>
            <w:tcBorders>
              <w:left w:val="single" w:sz="8" w:space="0" w:color="000000"/>
              <w:right w:val="single" w:sz="8"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Introduction to International Reporting / Basic Reporting and Writing</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shd w:val="clear" w:color="auto" w:fill="FFFFFF"/>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w:t>
            </w:r>
          </w:p>
        </w:tc>
        <w:tc>
          <w:tcPr>
            <w:tcW w:w="104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612</w:t>
            </w:r>
          </w:p>
        </w:tc>
        <w:tc>
          <w:tcPr>
            <w:tcW w:w="9353" w:type="dxa"/>
            <w:tcBorders>
              <w:left w:val="single" w:sz="8" w:space="0" w:color="000000"/>
              <w:right w:val="single" w:sz="8"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Photojournalism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shd w:val="clear" w:color="auto" w:fill="FFFFFF"/>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3</w:t>
            </w:r>
          </w:p>
        </w:tc>
        <w:tc>
          <w:tcPr>
            <w:tcW w:w="104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611</w:t>
            </w:r>
          </w:p>
        </w:tc>
        <w:tc>
          <w:tcPr>
            <w:tcW w:w="9353" w:type="dxa"/>
            <w:tcBorders>
              <w:left w:val="single" w:sz="8" w:space="0" w:color="000000"/>
              <w:right w:val="single" w:sz="8"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Academic Writing</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shd w:val="clear" w:color="auto" w:fill="FFFFFF"/>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4</w:t>
            </w:r>
          </w:p>
        </w:tc>
        <w:tc>
          <w:tcPr>
            <w:tcW w:w="1049" w:type="dxa"/>
            <w:tcBorders>
              <w:left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613</w:t>
            </w:r>
          </w:p>
        </w:tc>
        <w:tc>
          <w:tcPr>
            <w:tcW w:w="9353" w:type="dxa"/>
            <w:tcBorders>
              <w:left w:val="single" w:sz="8" w:space="0" w:color="000000"/>
              <w:right w:val="single" w:sz="8" w:space="0" w:color="000000"/>
            </w:tcBorders>
            <w:shd w:val="clear" w:color="auto" w:fill="FFFFFF"/>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Media Law and Ethics</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tcBorders>
            <w:shd w:val="clear" w:color="auto" w:fill="FFFFFF"/>
          </w:tcPr>
          <w:p w:rsidR="00D14045" w:rsidRDefault="00D14045">
            <w:pPr>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shd w:val="clear" w:color="auto" w:fill="auto"/>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5</w:t>
            </w:r>
          </w:p>
        </w:tc>
        <w:tc>
          <w:tcPr>
            <w:tcW w:w="1049" w:type="dxa"/>
            <w:tcBorders>
              <w:left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615</w:t>
            </w:r>
          </w:p>
        </w:tc>
        <w:tc>
          <w:tcPr>
            <w:tcW w:w="9353" w:type="dxa"/>
            <w:tcBorders>
              <w:left w:val="single" w:sz="8" w:space="0" w:color="000000"/>
              <w:right w:val="single" w:sz="8"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Management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10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6</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623</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Entrepreneurship </w:t>
            </w:r>
          </w:p>
        </w:tc>
        <w:tc>
          <w:tcPr>
            <w:tcW w:w="851"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D14045">
            <w:pPr>
              <w:jc w:val="center"/>
              <w:rPr>
                <w:rFonts w:ascii="Merriweather" w:eastAsia="Merriweather" w:hAnsi="Merriweather" w:cs="Merriweather"/>
                <w:sz w:val="20"/>
                <w:szCs w:val="20"/>
              </w:rPr>
            </w:pPr>
          </w:p>
        </w:tc>
      </w:tr>
      <w:tr w:rsidR="00D14045">
        <w:trPr>
          <w:trHeight w:val="10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lastRenderedPageBreak/>
              <w:t>7</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621</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Mass Communication Research Methods </w:t>
            </w:r>
          </w:p>
        </w:tc>
        <w:tc>
          <w:tcPr>
            <w:tcW w:w="851"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8</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620</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Advanced Reporting and Writing</w:t>
            </w:r>
          </w:p>
        </w:tc>
        <w:tc>
          <w:tcPr>
            <w:tcW w:w="851" w:type="dxa"/>
            <w:tcBorders>
              <w:top w:val="single" w:sz="8" w:space="0" w:color="000000"/>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shd w:val="clear" w:color="auto" w:fill="auto"/>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9</w:t>
            </w:r>
          </w:p>
        </w:tc>
        <w:tc>
          <w:tcPr>
            <w:tcW w:w="1049" w:type="dxa"/>
            <w:tcBorders>
              <w:left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622</w:t>
            </w:r>
          </w:p>
        </w:tc>
        <w:tc>
          <w:tcPr>
            <w:tcW w:w="9353" w:type="dxa"/>
            <w:tcBorders>
              <w:left w:val="single" w:sz="8" w:space="0" w:color="000000"/>
              <w:right w:val="single" w:sz="8" w:space="0" w:color="000000"/>
            </w:tcBorders>
            <w:shd w:val="clear" w:color="auto" w:fill="auto"/>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Basic Broadcast Journalism and Audio-Video Training</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shd w:val="clear" w:color="auto" w:fill="auto"/>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18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10</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624</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Social Media</w:t>
            </w:r>
          </w:p>
        </w:tc>
        <w:tc>
          <w:tcPr>
            <w:tcW w:w="851"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right w:val="single" w:sz="8" w:space="0" w:color="000000"/>
            </w:tcBorders>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D14045">
            <w:pPr>
              <w:jc w:val="center"/>
              <w:rPr>
                <w:rFonts w:ascii="Merriweather" w:eastAsia="Merriweather" w:hAnsi="Merriweather" w:cs="Merriweather"/>
                <w:sz w:val="20"/>
                <w:szCs w:val="20"/>
              </w:rPr>
            </w:pPr>
          </w:p>
        </w:tc>
      </w:tr>
      <w:tr w:rsidR="00D14045">
        <w:trPr>
          <w:trHeight w:val="20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11</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MFC 630 </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Digital Storytelling </w:t>
            </w:r>
          </w:p>
        </w:tc>
        <w:tc>
          <w:tcPr>
            <w:tcW w:w="851"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12</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631</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 Mass Communication Theories </w:t>
            </w:r>
          </w:p>
        </w:tc>
        <w:tc>
          <w:tcPr>
            <w:tcW w:w="851"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13</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633</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Advanced Video Reporting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4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14</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641</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Data Journalism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15</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642</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Documentary Filmmaking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16</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643</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Media Marketing and Sales  </w:t>
            </w:r>
          </w:p>
        </w:tc>
        <w:tc>
          <w:tcPr>
            <w:tcW w:w="851"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17</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644</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 xml:space="preserve">Student Media: Transmedia </w:t>
            </w:r>
            <w:proofErr w:type="gramStart"/>
            <w:r>
              <w:rPr>
                <w:rFonts w:ascii="Merriweather" w:eastAsia="Merriweather" w:hAnsi="Merriweather" w:cs="Merriweather"/>
                <w:color w:val="222222"/>
                <w:sz w:val="20"/>
                <w:szCs w:val="20"/>
              </w:rPr>
              <w:t>Production  Lab</w:t>
            </w:r>
            <w:proofErr w:type="gramEnd"/>
          </w:p>
          <w:p w:rsidR="00D14045" w:rsidRDefault="00D14045">
            <w:pPr>
              <w:rPr>
                <w:rFonts w:ascii="Merriweather" w:eastAsia="Merriweather" w:hAnsi="Merriweather"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18</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MFC 651</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Student Media: Cross media Production Lab</w:t>
            </w:r>
          </w:p>
          <w:p w:rsidR="00D14045" w:rsidRDefault="00D14045">
            <w:pPr>
              <w:rPr>
                <w:rFonts w:ascii="Merriweather" w:eastAsia="Merriweather" w:hAnsi="Merriweather" w:cs="Merriweather"/>
                <w:sz w:val="20"/>
                <w:szCs w:val="20"/>
              </w:rPr>
            </w:pPr>
          </w:p>
        </w:tc>
        <w:tc>
          <w:tcPr>
            <w:tcW w:w="851"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D14045" w:rsidRDefault="003A7736">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r>
      <w:tr w:rsidR="00D14045">
        <w:trPr>
          <w:trHeight w:val="20"/>
        </w:trPr>
        <w:tc>
          <w:tcPr>
            <w:tcW w:w="655" w:type="dxa"/>
            <w:tcBorders>
              <w:right w:val="single" w:sz="8" w:space="0" w:color="000000"/>
            </w:tcBorders>
            <w:shd w:val="clear" w:color="auto" w:fill="E5B9B7"/>
          </w:tcPr>
          <w:p w:rsidR="00D14045" w:rsidRDefault="00D1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p>
        </w:tc>
        <w:tc>
          <w:tcPr>
            <w:tcW w:w="1049" w:type="dxa"/>
            <w:tcBorders>
              <w:left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9353" w:type="dxa"/>
            <w:tcBorders>
              <w:left w:val="single" w:sz="8" w:space="0" w:color="000000"/>
              <w:right w:val="single" w:sz="8" w:space="0" w:color="000000"/>
            </w:tcBorders>
            <w:shd w:val="clear" w:color="auto" w:fill="E5B9B7"/>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b/>
                <w:sz w:val="20"/>
                <w:szCs w:val="20"/>
              </w:rPr>
              <w:t>Elective Courses</w:t>
            </w:r>
          </w:p>
        </w:tc>
        <w:tc>
          <w:tcPr>
            <w:tcW w:w="851"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c>
          <w:tcPr>
            <w:tcW w:w="709" w:type="dxa"/>
            <w:tcBorders>
              <w:left w:val="single" w:sz="8" w:space="0" w:color="000000"/>
            </w:tcBorders>
            <w:shd w:val="clear" w:color="auto" w:fill="E5B9B7"/>
          </w:tcPr>
          <w:p w:rsidR="00D14045" w:rsidRDefault="00D14045">
            <w:pPr>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19</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611</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Public Opinion</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20</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610</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Conflict and War Reporting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21</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617</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Media Programming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22</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612</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Environmental Reporting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23</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618</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Financial Management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24</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613</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Elections Coverage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25</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614</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Media Diversity</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ind w:left="33"/>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26</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615</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Magazine Writing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jc w:val="center"/>
              <w:rPr>
                <w:rFonts w:ascii="Merriweather" w:eastAsia="Merriweather" w:hAnsi="Merriweather" w:cs="Merriweather"/>
                <w:sz w:val="20"/>
                <w:szCs w:val="20"/>
              </w:rPr>
            </w:pPr>
          </w:p>
        </w:tc>
      </w:tr>
      <w:tr w:rsidR="00D14045">
        <w:trPr>
          <w:trHeight w:val="20"/>
        </w:trPr>
        <w:tc>
          <w:tcPr>
            <w:tcW w:w="655" w:type="dxa"/>
            <w:tcBorders>
              <w:right w:val="single" w:sz="8" w:space="0" w:color="000000"/>
            </w:tcBorders>
          </w:tcPr>
          <w:p w:rsidR="00D14045" w:rsidRDefault="003A7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27</w:t>
            </w:r>
          </w:p>
        </w:tc>
        <w:tc>
          <w:tcPr>
            <w:tcW w:w="1049" w:type="dxa"/>
            <w:tcBorders>
              <w:left w:val="single" w:sz="8" w:space="0" w:color="000000"/>
              <w:right w:val="single" w:sz="8"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ELC 616</w:t>
            </w:r>
          </w:p>
        </w:tc>
        <w:tc>
          <w:tcPr>
            <w:tcW w:w="9353" w:type="dxa"/>
            <w:tcBorders>
              <w:left w:val="single" w:sz="8" w:space="0" w:color="000000"/>
              <w:right w:val="single" w:sz="8"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color w:val="222222"/>
                <w:sz w:val="20"/>
                <w:szCs w:val="20"/>
              </w:rPr>
              <w:t xml:space="preserve">Fundraising </w:t>
            </w:r>
          </w:p>
        </w:tc>
        <w:tc>
          <w:tcPr>
            <w:tcW w:w="851"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850" w:type="dxa"/>
            <w:tcBorders>
              <w:top w:val="single" w:sz="8" w:space="0" w:color="000000"/>
              <w:left w:val="single" w:sz="8" w:space="0" w:color="000000"/>
              <w:bottom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right w:val="single" w:sz="8" w:space="0" w:color="000000"/>
            </w:tcBorders>
          </w:tcPr>
          <w:p w:rsidR="00D14045" w:rsidRDefault="00D14045">
            <w:pPr>
              <w:ind w:left="33"/>
              <w:jc w:val="center"/>
              <w:rPr>
                <w:rFonts w:ascii="Merriweather" w:eastAsia="Merriweather" w:hAnsi="Merriweather" w:cs="Merriweather"/>
                <w:sz w:val="20"/>
                <w:szCs w:val="20"/>
              </w:rPr>
            </w:pPr>
          </w:p>
        </w:tc>
        <w:tc>
          <w:tcPr>
            <w:tcW w:w="709" w:type="dxa"/>
            <w:tcBorders>
              <w:left w:val="single" w:sz="8" w:space="0" w:color="000000"/>
            </w:tcBorders>
          </w:tcPr>
          <w:p w:rsidR="00D14045" w:rsidRDefault="00D14045">
            <w:pPr>
              <w:jc w:val="center"/>
              <w:rPr>
                <w:rFonts w:ascii="Merriweather" w:eastAsia="Merriweather" w:hAnsi="Merriweather" w:cs="Merriweather"/>
                <w:sz w:val="20"/>
                <w:szCs w:val="20"/>
              </w:rPr>
            </w:pPr>
          </w:p>
        </w:tc>
      </w:tr>
      <w:tr w:rsidR="00CB7BD0">
        <w:trPr>
          <w:trHeight w:val="20"/>
        </w:trPr>
        <w:tc>
          <w:tcPr>
            <w:tcW w:w="655" w:type="dxa"/>
            <w:tcBorders>
              <w:right w:val="single" w:sz="8" w:space="0" w:color="000000"/>
            </w:tcBorders>
          </w:tcPr>
          <w:p w:rsidR="00CB7BD0" w:rsidRDefault="00CB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sz w:val="20"/>
                <w:szCs w:val="20"/>
              </w:rPr>
            </w:pPr>
            <w:r>
              <w:rPr>
                <w:rFonts w:ascii="Merriweather" w:eastAsia="Merriweather" w:hAnsi="Merriweather" w:cs="Merriweather"/>
                <w:sz w:val="20"/>
                <w:szCs w:val="20"/>
              </w:rPr>
              <w:t>28</w:t>
            </w:r>
          </w:p>
        </w:tc>
        <w:tc>
          <w:tcPr>
            <w:tcW w:w="1049" w:type="dxa"/>
            <w:tcBorders>
              <w:left w:val="single" w:sz="8" w:space="0" w:color="000000"/>
              <w:right w:val="single" w:sz="8" w:space="0" w:color="000000"/>
            </w:tcBorders>
          </w:tcPr>
          <w:p w:rsidR="00CB7BD0" w:rsidRDefault="00CB7BD0">
            <w:pPr>
              <w:jc w:val="center"/>
              <w:rPr>
                <w:rFonts w:ascii="Merriweather" w:eastAsia="Merriweather" w:hAnsi="Merriweather" w:cs="Merriweather"/>
                <w:sz w:val="20"/>
                <w:szCs w:val="20"/>
              </w:rPr>
            </w:pPr>
            <w:r>
              <w:rPr>
                <w:rFonts w:ascii="Merriweather" w:eastAsia="Merriweather" w:hAnsi="Merriweather" w:cs="Merriweather"/>
                <w:sz w:val="20"/>
                <w:szCs w:val="20"/>
              </w:rPr>
              <w:t>ELC 617</w:t>
            </w:r>
          </w:p>
        </w:tc>
        <w:tc>
          <w:tcPr>
            <w:tcW w:w="9353" w:type="dxa"/>
            <w:tcBorders>
              <w:left w:val="single" w:sz="8" w:space="0" w:color="000000"/>
              <w:right w:val="single" w:sz="8" w:space="0" w:color="000000"/>
            </w:tcBorders>
          </w:tcPr>
          <w:p w:rsidR="00CB7BD0" w:rsidRDefault="00CB7BD0">
            <w:pPr>
              <w:rPr>
                <w:rFonts w:ascii="Merriweather" w:eastAsia="Merriweather" w:hAnsi="Merriweather" w:cs="Merriweather"/>
                <w:color w:val="222222"/>
                <w:sz w:val="20"/>
                <w:szCs w:val="20"/>
              </w:rPr>
            </w:pPr>
            <w:r>
              <w:rPr>
                <w:rFonts w:ascii="Merriweather" w:eastAsia="Merriweather" w:hAnsi="Merriweather" w:cs="Merriweather"/>
                <w:color w:val="222222"/>
                <w:sz w:val="20"/>
                <w:szCs w:val="20"/>
              </w:rPr>
              <w:t xml:space="preserve">Advance Photojournalism </w:t>
            </w:r>
          </w:p>
        </w:tc>
        <w:tc>
          <w:tcPr>
            <w:tcW w:w="851" w:type="dxa"/>
            <w:tcBorders>
              <w:top w:val="single" w:sz="8" w:space="0" w:color="000000"/>
              <w:left w:val="single" w:sz="8" w:space="0" w:color="000000"/>
              <w:bottom w:val="single" w:sz="8" w:space="0" w:color="000000"/>
              <w:right w:val="single" w:sz="8" w:space="0" w:color="000000"/>
            </w:tcBorders>
          </w:tcPr>
          <w:p w:rsidR="00CB7BD0" w:rsidRDefault="00CB7BD0">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CB7BD0" w:rsidRDefault="00CB7BD0">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top w:val="single" w:sz="8" w:space="0" w:color="000000"/>
              <w:left w:val="single" w:sz="8" w:space="0" w:color="000000"/>
              <w:bottom w:val="single" w:sz="8" w:space="0" w:color="000000"/>
              <w:right w:val="single" w:sz="8" w:space="0" w:color="000000"/>
            </w:tcBorders>
          </w:tcPr>
          <w:p w:rsidR="00CB7BD0" w:rsidRDefault="00CB7BD0">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850" w:type="dxa"/>
            <w:tcBorders>
              <w:top w:val="single" w:sz="8" w:space="0" w:color="000000"/>
              <w:left w:val="single" w:sz="8" w:space="0" w:color="000000"/>
              <w:bottom w:val="single" w:sz="8" w:space="0" w:color="000000"/>
              <w:right w:val="single" w:sz="8" w:space="0" w:color="000000"/>
            </w:tcBorders>
          </w:tcPr>
          <w:p w:rsidR="00CB7BD0" w:rsidRDefault="00CB7BD0">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right w:val="single" w:sz="8" w:space="0" w:color="000000"/>
            </w:tcBorders>
          </w:tcPr>
          <w:p w:rsidR="00CB7BD0" w:rsidRDefault="00CB7BD0">
            <w:pPr>
              <w:ind w:left="33"/>
              <w:jc w:val="center"/>
              <w:rPr>
                <w:rFonts w:ascii="Merriweather" w:eastAsia="Merriweather" w:hAnsi="Merriweather" w:cs="Merriweather"/>
                <w:sz w:val="20"/>
                <w:szCs w:val="20"/>
              </w:rPr>
            </w:pPr>
            <w:r>
              <w:rPr>
                <w:rFonts w:ascii="Merriweather" w:eastAsia="Merriweather" w:hAnsi="Merriweather" w:cs="Merriweather"/>
                <w:sz w:val="20"/>
                <w:szCs w:val="20"/>
              </w:rPr>
              <w:t>X</w:t>
            </w:r>
          </w:p>
        </w:tc>
        <w:tc>
          <w:tcPr>
            <w:tcW w:w="709" w:type="dxa"/>
            <w:tcBorders>
              <w:left w:val="single" w:sz="8" w:space="0" w:color="000000"/>
            </w:tcBorders>
          </w:tcPr>
          <w:p w:rsidR="00CB7BD0" w:rsidRDefault="00CB7BD0">
            <w:pPr>
              <w:jc w:val="center"/>
              <w:rPr>
                <w:rFonts w:ascii="Merriweather" w:eastAsia="Merriweather" w:hAnsi="Merriweather" w:cs="Merriweather"/>
                <w:sz w:val="20"/>
                <w:szCs w:val="20"/>
              </w:rPr>
            </w:pPr>
            <w:r>
              <w:rPr>
                <w:rFonts w:ascii="Merriweather" w:eastAsia="Merriweather" w:hAnsi="Merriweather" w:cs="Merriweather"/>
                <w:sz w:val="20"/>
                <w:szCs w:val="20"/>
              </w:rPr>
              <w:t>X</w:t>
            </w:r>
            <w:bookmarkStart w:id="1" w:name="_GoBack"/>
            <w:bookmarkEnd w:id="1"/>
          </w:p>
        </w:tc>
      </w:tr>
    </w:tbl>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3A7736">
      <w:pPr>
        <w:jc w:val="right"/>
        <w:rPr>
          <w:rFonts w:ascii="Merriweather" w:eastAsia="Merriweather" w:hAnsi="Merriweather" w:cs="Merriweather"/>
          <w:b/>
          <w:sz w:val="20"/>
          <w:szCs w:val="20"/>
        </w:rPr>
      </w:pPr>
      <w:r>
        <w:rPr>
          <w:rFonts w:ascii="Nova Mono" w:eastAsia="Nova Mono" w:hAnsi="Nova Mono" w:cs="Nova Mono"/>
          <w:b/>
          <w:sz w:val="20"/>
          <w:szCs w:val="20"/>
        </w:rPr>
        <w:t>Annex №1</w:t>
      </w: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Head of the Program - Resume</w:t>
      </w: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(CURRICULUM VITAE)</w:t>
      </w:r>
    </w:p>
    <w:p w:rsidR="00D14045" w:rsidRDefault="00D140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p>
    <w:tbl>
      <w:tblPr>
        <w:tblStyle w:val="a2"/>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1287"/>
        <w:gridCol w:w="1927"/>
        <w:gridCol w:w="1071"/>
        <w:gridCol w:w="7576"/>
      </w:tblGrid>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r>
              <w:rPr>
                <w:rFonts w:ascii="Merriweather" w:eastAsia="Merriweather" w:hAnsi="Merriweather" w:cs="Merriweather"/>
                <w:b/>
                <w:color w:val="000000"/>
                <w:sz w:val="20"/>
                <w:szCs w:val="20"/>
              </w:rPr>
              <w:t xml:space="preserve">Name, Surname </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Makhviladze</w:t>
            </w:r>
            <w:proofErr w:type="spellEnd"/>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r>
              <w:rPr>
                <w:rFonts w:ascii="Merriweather" w:eastAsia="Merriweather" w:hAnsi="Merriweather" w:cs="Merriweather"/>
                <w:b/>
                <w:color w:val="000000"/>
                <w:sz w:val="20"/>
                <w:szCs w:val="20"/>
              </w:rPr>
              <w:t>Title</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Assistant Professor</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Workplace</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0"/>
                <w:tab w:val="left" w:pos="129"/>
              </w:tabs>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Georgian Institute of Public Affairs</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Contact Information</w:t>
            </w:r>
          </w:p>
        </w:tc>
        <w:tc>
          <w:tcPr>
            <w:tcW w:w="1287"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Phone:</w:t>
            </w:r>
          </w:p>
        </w:tc>
        <w:tc>
          <w:tcPr>
            <w:tcW w:w="1927"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599700970</w:t>
            </w:r>
          </w:p>
        </w:tc>
        <w:tc>
          <w:tcPr>
            <w:tcW w:w="1071"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e-Mail:</w:t>
            </w:r>
          </w:p>
          <w:p w:rsidR="00D14045" w:rsidRDefault="00D140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p>
        </w:tc>
        <w:tc>
          <w:tcPr>
            <w:tcW w:w="7576" w:type="dxa"/>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n.makhviladze@gipa.ge</w:t>
            </w:r>
          </w:p>
        </w:tc>
      </w:tr>
      <w:tr w:rsidR="00D14045">
        <w:trPr>
          <w:trHeight w:val="118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b/>
                <w:sz w:val="20"/>
                <w:szCs w:val="20"/>
              </w:rPr>
              <w:t>Thesis Defended and Areas of academic/scientific research</w:t>
            </w:r>
          </w:p>
          <w:p w:rsidR="00D14045" w:rsidRDefault="00D14045">
            <w:pPr>
              <w:rPr>
                <w:rFonts w:ascii="Merriweather" w:eastAsia="Merriweather" w:hAnsi="Merriweather" w:cs="Merriweather"/>
                <w:b/>
                <w:sz w:val="20"/>
                <w:szCs w:val="20"/>
              </w:rPr>
            </w:pP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413"/>
              </w:tabs>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PhD student, Communications Management </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tabs>
                <w:tab w:val="left" w:pos="2988"/>
              </w:tabs>
              <w:rPr>
                <w:rFonts w:ascii="Merriweather" w:eastAsia="Merriweather" w:hAnsi="Merriweather" w:cs="Merriweather"/>
                <w:b/>
                <w:color w:val="FFFFFF"/>
                <w:sz w:val="20"/>
                <w:szCs w:val="20"/>
              </w:rPr>
            </w:pPr>
            <w:r>
              <w:rPr>
                <w:rFonts w:ascii="Merriweather" w:eastAsia="Merriweather" w:hAnsi="Merriweather" w:cs="Merriweather"/>
                <w:b/>
                <w:sz w:val="20"/>
                <w:szCs w:val="20"/>
              </w:rPr>
              <w:t>Publications</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numPr>
                <w:ilvl w:val="0"/>
                <w:numId w:val="2"/>
              </w:numPr>
              <w:pBdr>
                <w:top w:val="nil"/>
                <w:left w:val="nil"/>
                <w:bottom w:val="nil"/>
                <w:right w:val="nil"/>
                <w:between w:val="nil"/>
              </w:pBdr>
              <w:spacing w:after="60"/>
              <w:ind w:left="284"/>
              <w:jc w:val="both"/>
              <w:rPr>
                <w:color w:val="000000"/>
                <w:sz w:val="20"/>
                <w:szCs w:val="20"/>
              </w:rPr>
            </w:pPr>
            <w:r>
              <w:rPr>
                <w:rFonts w:ascii="Merriweather" w:eastAsia="Merriweather" w:hAnsi="Merriweather" w:cs="Merriweather"/>
                <w:color w:val="000000"/>
                <w:sz w:val="20"/>
                <w:szCs w:val="20"/>
              </w:rPr>
              <w:t>IREX Media Sustainability Index (MSI) Georgia, co-author, 2018</w:t>
            </w:r>
          </w:p>
          <w:p w:rsidR="00D14045" w:rsidRDefault="00D26AA7">
            <w:pPr>
              <w:pBdr>
                <w:top w:val="nil"/>
                <w:left w:val="nil"/>
                <w:bottom w:val="nil"/>
                <w:right w:val="nil"/>
                <w:between w:val="nil"/>
              </w:pBdr>
              <w:spacing w:after="60"/>
              <w:ind w:left="284" w:hanging="245"/>
              <w:jc w:val="both"/>
              <w:rPr>
                <w:rFonts w:ascii="Merriweather" w:eastAsia="Merriweather" w:hAnsi="Merriweather" w:cs="Merriweather"/>
                <w:color w:val="000000"/>
                <w:sz w:val="20"/>
                <w:szCs w:val="20"/>
              </w:rPr>
            </w:pPr>
            <w:hyperlink r:id="rId9">
              <w:r w:rsidR="003A7736">
                <w:rPr>
                  <w:rFonts w:ascii="Merriweather" w:eastAsia="Merriweather" w:hAnsi="Merriweather" w:cs="Merriweather"/>
                  <w:color w:val="0000FF"/>
                  <w:sz w:val="20"/>
                  <w:szCs w:val="20"/>
                  <w:u w:val="single"/>
                </w:rPr>
                <w:t>https://www.irex.org/sites/default/files/pdf/media-sustainability-index-europe-eurasia-2018-georgia.pdf</w:t>
              </w:r>
            </w:hyperlink>
            <w:r w:rsidR="003A7736">
              <w:rPr>
                <w:rFonts w:ascii="Merriweather" w:eastAsia="Merriweather" w:hAnsi="Merriweather" w:cs="Merriweather"/>
                <w:color w:val="000000"/>
                <w:sz w:val="20"/>
                <w:szCs w:val="20"/>
              </w:rPr>
              <w:t xml:space="preserve"> </w:t>
            </w:r>
          </w:p>
          <w:p w:rsidR="00D14045" w:rsidRDefault="003A7736">
            <w:pPr>
              <w:numPr>
                <w:ilvl w:val="0"/>
                <w:numId w:val="2"/>
              </w:numPr>
              <w:pBdr>
                <w:top w:val="nil"/>
                <w:left w:val="nil"/>
                <w:bottom w:val="nil"/>
                <w:right w:val="nil"/>
                <w:between w:val="nil"/>
              </w:pBdr>
              <w:spacing w:after="60"/>
              <w:ind w:left="284"/>
              <w:jc w:val="both"/>
              <w:rPr>
                <w:color w:val="000000"/>
                <w:sz w:val="20"/>
                <w:szCs w:val="20"/>
              </w:rPr>
            </w:pPr>
            <w:r>
              <w:rPr>
                <w:rFonts w:ascii="Merriweather" w:eastAsia="Merriweather" w:hAnsi="Merriweather" w:cs="Merriweather"/>
                <w:color w:val="000000"/>
                <w:sz w:val="20"/>
                <w:szCs w:val="20"/>
              </w:rPr>
              <w:lastRenderedPageBreak/>
              <w:t>IREX Media Sustainability Index (MSI) Georgia, co-author, 2017</w:t>
            </w:r>
          </w:p>
          <w:p w:rsidR="00D14045" w:rsidRDefault="00D26AA7">
            <w:pPr>
              <w:pBdr>
                <w:top w:val="nil"/>
                <w:left w:val="nil"/>
                <w:bottom w:val="nil"/>
                <w:right w:val="nil"/>
                <w:between w:val="nil"/>
              </w:pBdr>
              <w:spacing w:before="40" w:after="40"/>
              <w:rPr>
                <w:rFonts w:ascii="Merriweather" w:eastAsia="Merriweather" w:hAnsi="Merriweather" w:cs="Merriweather"/>
                <w:color w:val="000000"/>
                <w:sz w:val="20"/>
                <w:szCs w:val="20"/>
              </w:rPr>
            </w:pPr>
            <w:hyperlink r:id="rId10">
              <w:r w:rsidR="003A7736">
                <w:rPr>
                  <w:rFonts w:ascii="Merriweather" w:eastAsia="Merriweather" w:hAnsi="Merriweather" w:cs="Merriweather"/>
                  <w:color w:val="0000FF"/>
                  <w:sz w:val="20"/>
                  <w:szCs w:val="20"/>
                  <w:u w:val="single"/>
                </w:rPr>
                <w:t>https://www.irex.org/sites/default/files/pdf/media-sustainability-index-europe-eurasia-2017-georgia.pdf</w:t>
              </w:r>
            </w:hyperlink>
          </w:p>
          <w:p w:rsidR="00D14045" w:rsidRDefault="003A7736">
            <w:pPr>
              <w:numPr>
                <w:ilvl w:val="0"/>
                <w:numId w:val="2"/>
              </w:numPr>
              <w:pBdr>
                <w:top w:val="nil"/>
                <w:left w:val="nil"/>
                <w:bottom w:val="nil"/>
                <w:right w:val="nil"/>
                <w:between w:val="nil"/>
              </w:pBdr>
              <w:spacing w:after="60"/>
              <w:ind w:left="284"/>
              <w:jc w:val="both"/>
              <w:rPr>
                <w:color w:val="000000"/>
                <w:sz w:val="20"/>
                <w:szCs w:val="20"/>
              </w:rPr>
            </w:pPr>
            <w:r>
              <w:rPr>
                <w:rFonts w:ascii="Merriweather" w:eastAsia="Merriweather" w:hAnsi="Merriweather" w:cs="Merriweather"/>
                <w:color w:val="000000"/>
                <w:sz w:val="20"/>
                <w:szCs w:val="20"/>
              </w:rPr>
              <w:t>IREX Media Sustainability Index (MSI) Georgia, co-author, 2016</w:t>
            </w:r>
          </w:p>
          <w:p w:rsidR="00D14045" w:rsidRDefault="00D26AA7">
            <w:pPr>
              <w:pBdr>
                <w:top w:val="nil"/>
                <w:left w:val="nil"/>
                <w:bottom w:val="nil"/>
                <w:right w:val="nil"/>
                <w:between w:val="nil"/>
              </w:pBdr>
              <w:spacing w:after="60"/>
              <w:ind w:left="284" w:hanging="245"/>
              <w:rPr>
                <w:rFonts w:ascii="Merriweather" w:eastAsia="Merriweather" w:hAnsi="Merriweather" w:cs="Merriweather"/>
                <w:color w:val="000000"/>
                <w:sz w:val="20"/>
                <w:szCs w:val="20"/>
              </w:rPr>
            </w:pPr>
            <w:hyperlink r:id="rId11">
              <w:r w:rsidR="003A7736">
                <w:rPr>
                  <w:rFonts w:ascii="Merriweather" w:eastAsia="Merriweather" w:hAnsi="Merriweather" w:cs="Merriweather"/>
                  <w:color w:val="0000FF"/>
                  <w:sz w:val="20"/>
                  <w:szCs w:val="20"/>
                  <w:u w:val="single"/>
                </w:rPr>
                <w:t>https://www.irex.org/sites/default/files/pdf/media-sustainability-index-europe-eurasia-2016-georgia.pdf.pdf</w:t>
              </w:r>
            </w:hyperlink>
            <w:r w:rsidR="003A7736">
              <w:rPr>
                <w:rFonts w:ascii="Merriweather" w:eastAsia="Merriweather" w:hAnsi="Merriweather" w:cs="Merriweather"/>
                <w:color w:val="000000"/>
                <w:sz w:val="20"/>
                <w:szCs w:val="20"/>
              </w:rPr>
              <w:t xml:space="preserve"> </w:t>
            </w:r>
          </w:p>
          <w:p w:rsidR="00D14045" w:rsidRDefault="003A7736">
            <w:pPr>
              <w:numPr>
                <w:ilvl w:val="0"/>
                <w:numId w:val="2"/>
              </w:numPr>
              <w:pBdr>
                <w:top w:val="nil"/>
                <w:left w:val="nil"/>
                <w:bottom w:val="nil"/>
                <w:right w:val="nil"/>
                <w:between w:val="nil"/>
              </w:pBdr>
              <w:spacing w:after="60"/>
              <w:ind w:left="284"/>
              <w:jc w:val="both"/>
              <w:rPr>
                <w:color w:val="000000"/>
                <w:sz w:val="20"/>
                <w:szCs w:val="20"/>
              </w:rPr>
            </w:pPr>
            <w:r>
              <w:rPr>
                <w:rFonts w:ascii="Merriweather" w:eastAsia="Merriweather" w:hAnsi="Merriweather" w:cs="Merriweather"/>
                <w:color w:val="000000"/>
                <w:sz w:val="20"/>
                <w:szCs w:val="20"/>
              </w:rPr>
              <w:t>IREX Media Sustainability Index (MSI) Georgia, co-author, 2015</w:t>
            </w:r>
          </w:p>
          <w:p w:rsidR="00D14045" w:rsidRDefault="00D26AA7">
            <w:pPr>
              <w:pBdr>
                <w:top w:val="nil"/>
                <w:left w:val="nil"/>
                <w:bottom w:val="nil"/>
                <w:right w:val="nil"/>
                <w:between w:val="nil"/>
              </w:pBdr>
              <w:tabs>
                <w:tab w:val="left" w:pos="413"/>
              </w:tabs>
              <w:rPr>
                <w:rFonts w:ascii="Merriweather" w:eastAsia="Merriweather" w:hAnsi="Merriweather" w:cs="Merriweather"/>
                <w:color w:val="000000"/>
                <w:sz w:val="20"/>
                <w:szCs w:val="20"/>
              </w:rPr>
            </w:pPr>
            <w:hyperlink r:id="rId12">
              <w:r w:rsidR="003A7736">
                <w:rPr>
                  <w:rFonts w:ascii="Merriweather" w:eastAsia="Merriweather" w:hAnsi="Merriweather" w:cs="Merriweather"/>
                  <w:color w:val="0000FF"/>
                  <w:sz w:val="20"/>
                  <w:szCs w:val="20"/>
                  <w:u w:val="single"/>
                </w:rPr>
                <w:t>https://www.irex.org/sites/default/files/pdf/media-sustainability-index-europe-eurasia-2015-georgia.pdf</w:t>
              </w:r>
            </w:hyperlink>
          </w:p>
        </w:tc>
      </w:tr>
    </w:tbl>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Head of the Program - Resume</w:t>
      </w: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(CURRICULUM VITAE)</w:t>
      </w: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tbl>
      <w:tblPr>
        <w:tblStyle w:val="a3"/>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1287"/>
        <w:gridCol w:w="1927"/>
        <w:gridCol w:w="1071"/>
        <w:gridCol w:w="7576"/>
      </w:tblGrid>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r>
              <w:rPr>
                <w:rFonts w:ascii="Merriweather" w:eastAsia="Merriweather" w:hAnsi="Merriweather" w:cs="Merriweather"/>
                <w:b/>
                <w:color w:val="000000"/>
                <w:sz w:val="20"/>
                <w:szCs w:val="20"/>
              </w:rPr>
              <w:t xml:space="preserve">Name, Surname </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Ana </w:t>
            </w:r>
            <w:proofErr w:type="spellStart"/>
            <w:r>
              <w:rPr>
                <w:rFonts w:ascii="Merriweather" w:eastAsia="Merriweather" w:hAnsi="Merriweather" w:cs="Merriweather"/>
                <w:sz w:val="20"/>
                <w:szCs w:val="20"/>
              </w:rPr>
              <w:t>Keshelashvili</w:t>
            </w:r>
            <w:proofErr w:type="spellEnd"/>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b/>
                <w:color w:val="000000"/>
                <w:sz w:val="20"/>
                <w:szCs w:val="20"/>
              </w:rPr>
            </w:pPr>
            <w:r>
              <w:rPr>
                <w:rFonts w:ascii="Merriweather" w:eastAsia="Merriweather" w:hAnsi="Merriweather" w:cs="Merriweather"/>
                <w:b/>
                <w:color w:val="000000"/>
                <w:sz w:val="20"/>
                <w:szCs w:val="20"/>
              </w:rPr>
              <w:t>Title</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Full Professor</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Workplace</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0"/>
                <w:tab w:val="left" w:pos="129"/>
              </w:tabs>
              <w:jc w:val="both"/>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 Georgian Institute of Public Affairs </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b/>
                <w:sz w:val="20"/>
                <w:szCs w:val="20"/>
              </w:rPr>
            </w:pPr>
            <w:r>
              <w:rPr>
                <w:rFonts w:ascii="Merriweather" w:eastAsia="Merriweather" w:hAnsi="Merriweather" w:cs="Merriweather"/>
                <w:b/>
                <w:sz w:val="20"/>
                <w:szCs w:val="20"/>
              </w:rPr>
              <w:t>Contact Information</w:t>
            </w:r>
          </w:p>
        </w:tc>
        <w:tc>
          <w:tcPr>
            <w:tcW w:w="1287"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Phone:</w:t>
            </w:r>
          </w:p>
        </w:tc>
        <w:tc>
          <w:tcPr>
            <w:tcW w:w="1927"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995 595 902905</w:t>
            </w:r>
          </w:p>
        </w:tc>
        <w:tc>
          <w:tcPr>
            <w:tcW w:w="1071" w:type="dxa"/>
            <w:tcBorders>
              <w:top w:val="single" w:sz="4" w:space="0" w:color="BFBFBF"/>
              <w:left w:val="dotted" w:sz="4" w:space="0" w:color="000000"/>
              <w:bottom w:val="single" w:sz="4" w:space="0" w:color="BFBFBF"/>
              <w:right w:val="dotted" w:sz="4" w:space="0" w:color="000000"/>
            </w:tcBorders>
          </w:tcPr>
          <w:p w:rsidR="00D14045" w:rsidRDefault="003A7736">
            <w:pPr>
              <w:tabs>
                <w:tab w:val="left" w:pos="2988"/>
              </w:tabs>
              <w:rPr>
                <w:rFonts w:ascii="Merriweather" w:eastAsia="Merriweather" w:hAnsi="Merriweather" w:cs="Merriweather"/>
                <w:sz w:val="20"/>
                <w:szCs w:val="20"/>
              </w:rPr>
            </w:pPr>
            <w:r>
              <w:rPr>
                <w:rFonts w:ascii="Merriweather" w:eastAsia="Merriweather" w:hAnsi="Merriweather" w:cs="Merriweather"/>
                <w:sz w:val="20"/>
                <w:szCs w:val="20"/>
              </w:rPr>
              <w:t>E-mail:</w:t>
            </w:r>
          </w:p>
          <w:p w:rsidR="00D14045" w:rsidRDefault="00D140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p>
        </w:tc>
        <w:tc>
          <w:tcPr>
            <w:tcW w:w="7576" w:type="dxa"/>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a.keshelashvili@gipa.ge</w:t>
            </w:r>
          </w:p>
        </w:tc>
      </w:tr>
      <w:tr w:rsidR="00D14045">
        <w:trPr>
          <w:trHeight w:val="118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b/>
                <w:sz w:val="20"/>
                <w:szCs w:val="20"/>
              </w:rPr>
              <w:lastRenderedPageBreak/>
              <w:t>Thesis Defended and Areas of academic/scientific research</w:t>
            </w:r>
          </w:p>
          <w:p w:rsidR="00D14045" w:rsidRDefault="00D14045">
            <w:pPr>
              <w:rPr>
                <w:rFonts w:ascii="Merriweather" w:eastAsia="Merriweather" w:hAnsi="Merriweather" w:cs="Merriweather"/>
                <w:b/>
                <w:sz w:val="20"/>
                <w:szCs w:val="20"/>
              </w:rPr>
            </w:pP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rPr>
                <w:rFonts w:ascii="Merriweather" w:eastAsia="Merriweather" w:hAnsi="Merriweather" w:cs="Merriweather"/>
                <w:sz w:val="20"/>
                <w:szCs w:val="20"/>
              </w:rPr>
            </w:pPr>
            <w:r>
              <w:rPr>
                <w:rFonts w:ascii="Merriweather" w:eastAsia="Merriweather" w:hAnsi="Merriweather" w:cs="Merriweather"/>
                <w:b/>
                <w:sz w:val="20"/>
                <w:szCs w:val="20"/>
              </w:rPr>
              <w:t>Thesis defended:</w:t>
            </w:r>
            <w:r>
              <w:rPr>
                <w:rFonts w:ascii="Merriweather" w:eastAsia="Merriweather" w:hAnsi="Merriweather" w:cs="Merriweather"/>
                <w:sz w:val="20"/>
                <w:szCs w:val="20"/>
              </w:rPr>
              <w:t xml:space="preserve"> </w:t>
            </w:r>
            <w:r>
              <w:rPr>
                <w:rFonts w:ascii="Merriweather" w:eastAsia="Merriweather" w:hAnsi="Merriweather" w:cs="Merriweather"/>
                <w:sz w:val="20"/>
                <w:szCs w:val="20"/>
                <w:highlight w:val="white"/>
              </w:rPr>
              <w:t>Innovation among Georgian journalism educators: A network analysis perspective</w:t>
            </w:r>
          </w:p>
          <w:p w:rsidR="00D14045" w:rsidRDefault="00D14045">
            <w:pPr>
              <w:pBdr>
                <w:top w:val="nil"/>
                <w:left w:val="nil"/>
                <w:bottom w:val="nil"/>
                <w:right w:val="nil"/>
                <w:between w:val="nil"/>
              </w:pBdr>
              <w:tabs>
                <w:tab w:val="left" w:pos="413"/>
              </w:tabs>
              <w:ind w:left="413"/>
              <w:rPr>
                <w:rFonts w:ascii="Merriweather" w:eastAsia="Merriweather" w:hAnsi="Merriweather" w:cs="Merriweather"/>
                <w:b/>
                <w:color w:val="000000"/>
                <w:sz w:val="20"/>
                <w:szCs w:val="20"/>
              </w:rPr>
            </w:pPr>
          </w:p>
          <w:p w:rsidR="00D14045" w:rsidRDefault="003A7736">
            <w:pPr>
              <w:pBdr>
                <w:top w:val="nil"/>
                <w:left w:val="nil"/>
                <w:bottom w:val="nil"/>
                <w:right w:val="nil"/>
                <w:between w:val="nil"/>
              </w:pBdr>
              <w:tabs>
                <w:tab w:val="left" w:pos="413"/>
              </w:tabs>
              <w:rPr>
                <w:rFonts w:ascii="Merriweather" w:eastAsia="Merriweather" w:hAnsi="Merriweather" w:cs="Merriweather"/>
                <w:color w:val="000000"/>
                <w:sz w:val="20"/>
                <w:szCs w:val="20"/>
              </w:rPr>
            </w:pPr>
            <w:r>
              <w:rPr>
                <w:rFonts w:ascii="Merriweather" w:eastAsia="Merriweather" w:hAnsi="Merriweather" w:cs="Merriweather"/>
                <w:b/>
                <w:color w:val="000000"/>
                <w:sz w:val="20"/>
                <w:szCs w:val="20"/>
              </w:rPr>
              <w:t xml:space="preserve">Areas of academic/scientific research: </w:t>
            </w:r>
            <w:r>
              <w:rPr>
                <w:rFonts w:ascii="Merriweather" w:eastAsia="Merriweather" w:hAnsi="Merriweather" w:cs="Merriweather"/>
                <w:color w:val="000000"/>
                <w:sz w:val="20"/>
                <w:szCs w:val="20"/>
              </w:rPr>
              <w:t xml:space="preserve">Journalism education, how new technologies effect journalism; citizen journalism and citizen journalists’ identities, </w:t>
            </w:r>
            <w:proofErr w:type="spellStart"/>
            <w:r>
              <w:rPr>
                <w:rFonts w:ascii="Merriweather" w:eastAsia="Merriweather" w:hAnsi="Merriweather" w:cs="Merriweather"/>
                <w:color w:val="000000"/>
                <w:sz w:val="20"/>
                <w:szCs w:val="20"/>
              </w:rPr>
              <w:t>selfpresentation</w:t>
            </w:r>
            <w:proofErr w:type="spellEnd"/>
            <w:r>
              <w:rPr>
                <w:rFonts w:ascii="Merriweather" w:eastAsia="Merriweather" w:hAnsi="Merriweather" w:cs="Merriweather"/>
                <w:color w:val="000000"/>
                <w:sz w:val="20"/>
                <w:szCs w:val="20"/>
              </w:rPr>
              <w:t xml:space="preserve"> and image management, factchecking techniques </w:t>
            </w:r>
          </w:p>
        </w:tc>
      </w:tr>
      <w:tr w:rsidR="00D14045">
        <w:trPr>
          <w:trHeight w:val="40"/>
        </w:trPr>
        <w:tc>
          <w:tcPr>
            <w:tcW w:w="2740" w:type="dxa"/>
            <w:tcBorders>
              <w:top w:val="single" w:sz="4" w:space="0" w:color="BFBFBF"/>
              <w:left w:val="single" w:sz="4" w:space="0" w:color="BFBFBF"/>
              <w:bottom w:val="single" w:sz="4" w:space="0" w:color="BFBFBF"/>
              <w:right w:val="dotted" w:sz="4" w:space="0" w:color="000000"/>
            </w:tcBorders>
          </w:tcPr>
          <w:p w:rsidR="00D14045" w:rsidRDefault="003A7736">
            <w:pPr>
              <w:tabs>
                <w:tab w:val="left" w:pos="2988"/>
              </w:tabs>
              <w:rPr>
                <w:rFonts w:ascii="Merriweather" w:eastAsia="Merriweather" w:hAnsi="Merriweather" w:cs="Merriweather"/>
                <w:b/>
                <w:color w:val="FFFFFF"/>
                <w:sz w:val="20"/>
                <w:szCs w:val="20"/>
              </w:rPr>
            </w:pPr>
            <w:r>
              <w:rPr>
                <w:rFonts w:ascii="Merriweather" w:eastAsia="Merriweather" w:hAnsi="Merriweather" w:cs="Merriweather"/>
                <w:b/>
                <w:sz w:val="20"/>
                <w:szCs w:val="20"/>
              </w:rPr>
              <w:t>Publications</w:t>
            </w:r>
          </w:p>
        </w:tc>
        <w:tc>
          <w:tcPr>
            <w:tcW w:w="11861" w:type="dxa"/>
            <w:gridSpan w:val="4"/>
            <w:tcBorders>
              <w:top w:val="single" w:sz="4" w:space="0" w:color="BFBFBF"/>
              <w:left w:val="dotted" w:sz="4" w:space="0" w:color="000000"/>
              <w:bottom w:val="single" w:sz="4" w:space="0" w:color="BFBFBF"/>
              <w:right w:val="single" w:sz="4" w:space="0" w:color="BFBFBF"/>
            </w:tcBorders>
          </w:tcPr>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European Journalism Training Association (EJTA) research project Journalistic Roles, Values and Qualifications in the 21st Century; how journalism educators in</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Europe view the future of a profession in transition. – to be published in 2019</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xml:space="preserve">, A., </w:t>
            </w:r>
            <w:proofErr w:type="spellStart"/>
            <w:r>
              <w:rPr>
                <w:rFonts w:ascii="Merriweather" w:eastAsia="Merriweather" w:hAnsi="Merriweather" w:cs="Merriweather"/>
                <w:color w:val="000000"/>
                <w:sz w:val="20"/>
                <w:szCs w:val="20"/>
              </w:rPr>
              <w:t>Drok</w:t>
            </w:r>
            <w:proofErr w:type="spellEnd"/>
            <w:r>
              <w:rPr>
                <w:rFonts w:ascii="Merriweather" w:eastAsia="Merriweather" w:hAnsi="Merriweather" w:cs="Merriweather"/>
                <w:color w:val="000000"/>
                <w:sz w:val="20"/>
                <w:szCs w:val="20"/>
              </w:rPr>
              <w:t xml:space="preserve">, N., &amp; </w:t>
            </w:r>
            <w:proofErr w:type="spellStart"/>
            <w:r>
              <w:rPr>
                <w:rFonts w:ascii="Merriweather" w:eastAsia="Merriweather" w:hAnsi="Merriweather" w:cs="Merriweather"/>
                <w:color w:val="000000"/>
                <w:sz w:val="20"/>
                <w:szCs w:val="20"/>
              </w:rPr>
              <w:t>Chakvetadze</w:t>
            </w:r>
            <w:proofErr w:type="spellEnd"/>
            <w:r>
              <w:rPr>
                <w:rFonts w:ascii="Merriweather" w:eastAsia="Merriweather" w:hAnsi="Merriweather" w:cs="Merriweather"/>
                <w:color w:val="000000"/>
                <w:sz w:val="20"/>
                <w:szCs w:val="20"/>
              </w:rPr>
              <w:t xml:space="preserve">, T. (in working process). How do Georgian Journalism Educators View the Profession in </w:t>
            </w:r>
            <w:proofErr w:type="gramStart"/>
            <w:r>
              <w:rPr>
                <w:rFonts w:ascii="Merriweather" w:eastAsia="Merriweather" w:hAnsi="Merriweather" w:cs="Merriweather"/>
                <w:color w:val="000000"/>
                <w:sz w:val="20"/>
                <w:szCs w:val="20"/>
              </w:rPr>
              <w:t>Transition.</w:t>
            </w:r>
            <w:proofErr w:type="gramEnd"/>
            <w:r>
              <w:rPr>
                <w:rFonts w:ascii="Merriweather" w:eastAsia="Merriweather" w:hAnsi="Merriweather" w:cs="Merriweather"/>
                <w:color w:val="000000"/>
                <w:sz w:val="20"/>
                <w:szCs w:val="20"/>
              </w:rPr>
              <w:t xml:space="preserve"> </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Mortensen, T. M., Jones, J., &amp; </w:t>
            </w: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A. (2015). Dear Citizen Photojournalists: Who are you? Studying the motivations and values of citizen</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Photojournalists. </w:t>
            </w:r>
            <w:proofErr w:type="spellStart"/>
            <w:r>
              <w:rPr>
                <w:rFonts w:ascii="Merriweather" w:eastAsia="Merriweather" w:hAnsi="Merriweather" w:cs="Merriweather"/>
                <w:color w:val="000000"/>
                <w:sz w:val="20"/>
                <w:szCs w:val="20"/>
              </w:rPr>
              <w:t>Photographies</w:t>
            </w:r>
            <w:proofErr w:type="spellEnd"/>
            <w:r>
              <w:rPr>
                <w:rFonts w:ascii="Merriweather" w:eastAsia="Merriweather" w:hAnsi="Merriweather" w:cs="Merriweather"/>
                <w:color w:val="000000"/>
                <w:sz w:val="20"/>
                <w:szCs w:val="20"/>
              </w:rPr>
              <w:t>, 8(2), 211-230. https://www.tandfonline.com/doi/abs/10.1080/17540763.2015.1066651</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Mortensen, T. B., </w:t>
            </w: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A. &amp;Weir, T. (2015): Who We Are. A Q-study of types of citizen journalists. Digital Journalism, DOI:</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10.1080/21670811.2015.1053506 https://www.tandfonline.com/doi/abs/10.1080/21670811.2015.1053506?journalCode=rdij20</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A. (2014). Innovation among Georgian journalism educators: A network analysis perspective (Doctoral dissertation, University of South</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Carolina).</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https://scholarcommons.sc.edu/cgi/viewcontent.cgi?article=4004&amp;amp;context=etd</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Mortensen, T. B., &amp; </w:t>
            </w: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A. (2013). If Everyone with a Camera Can Do This, Then What? Professional Photojournalists&amp;#39; Sense of Professional Threat in the Face of Citizen Photojournalism. Visual Communication Quarterly, 20(3), 144-158.</w:t>
            </w: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https://www.tandfonline.com/doi/abs/10.1080/15551393.2013.820587</w:t>
            </w:r>
          </w:p>
          <w:p w:rsidR="00D14045" w:rsidRDefault="00D14045">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
          <w:p w:rsidR="00D14045" w:rsidRDefault="003A7736">
            <w:pPr>
              <w:pBdr>
                <w:top w:val="nil"/>
                <w:left w:val="nil"/>
                <w:bottom w:val="nil"/>
                <w:right w:val="nil"/>
                <w:between w:val="nil"/>
              </w:pBdr>
              <w:tabs>
                <w:tab w:val="left" w:pos="413"/>
              </w:tabs>
              <w:ind w:left="413"/>
              <w:rPr>
                <w:rFonts w:ascii="Merriweather" w:eastAsia="Merriweather" w:hAnsi="Merriweather" w:cs="Merriweather"/>
                <w:color w:val="000000"/>
                <w:sz w:val="20"/>
                <w:szCs w:val="20"/>
              </w:rPr>
            </w:pPr>
            <w:proofErr w:type="spellStart"/>
            <w:r>
              <w:rPr>
                <w:rFonts w:ascii="Merriweather" w:eastAsia="Merriweather" w:hAnsi="Merriweather" w:cs="Merriweather"/>
                <w:color w:val="000000"/>
                <w:sz w:val="20"/>
                <w:szCs w:val="20"/>
              </w:rPr>
              <w:t>Keshelashvili</w:t>
            </w:r>
            <w:proofErr w:type="spellEnd"/>
            <w:r>
              <w:rPr>
                <w:rFonts w:ascii="Merriweather" w:eastAsia="Merriweather" w:hAnsi="Merriweather" w:cs="Merriweather"/>
                <w:color w:val="000000"/>
                <w:sz w:val="20"/>
                <w:szCs w:val="20"/>
              </w:rPr>
              <w:t xml:space="preserve">, A., </w:t>
            </w:r>
            <w:proofErr w:type="spellStart"/>
            <w:r>
              <w:rPr>
                <w:rFonts w:ascii="Merriweather" w:eastAsia="Merriweather" w:hAnsi="Merriweather" w:cs="Merriweather"/>
                <w:color w:val="000000"/>
                <w:sz w:val="20"/>
                <w:szCs w:val="20"/>
              </w:rPr>
              <w:t>Nachkebia</w:t>
            </w:r>
            <w:proofErr w:type="spellEnd"/>
            <w:r>
              <w:rPr>
                <w:rFonts w:ascii="Merriweather" w:eastAsia="Merriweather" w:hAnsi="Merriweather" w:cs="Merriweather"/>
                <w:color w:val="000000"/>
                <w:sz w:val="20"/>
                <w:szCs w:val="20"/>
              </w:rPr>
              <w:t xml:space="preserve">, T., </w:t>
            </w:r>
            <w:proofErr w:type="spellStart"/>
            <w:r>
              <w:rPr>
                <w:rFonts w:ascii="Merriweather" w:eastAsia="Merriweather" w:hAnsi="Merriweather" w:cs="Merriweather"/>
                <w:color w:val="000000"/>
                <w:sz w:val="20"/>
                <w:szCs w:val="20"/>
              </w:rPr>
              <w:t>Paichadze</w:t>
            </w:r>
            <w:proofErr w:type="spellEnd"/>
            <w:r>
              <w:rPr>
                <w:rFonts w:ascii="Merriweather" w:eastAsia="Merriweather" w:hAnsi="Merriweather" w:cs="Merriweather"/>
                <w:color w:val="000000"/>
                <w:sz w:val="20"/>
                <w:szCs w:val="20"/>
              </w:rPr>
              <w:t xml:space="preserve">, G., and </w:t>
            </w:r>
            <w:proofErr w:type="spellStart"/>
            <w:r>
              <w:rPr>
                <w:rFonts w:ascii="Merriweather" w:eastAsia="Merriweather" w:hAnsi="Merriweather" w:cs="Merriweather"/>
                <w:color w:val="000000"/>
                <w:sz w:val="20"/>
                <w:szCs w:val="20"/>
              </w:rPr>
              <w:t>Asatiani</w:t>
            </w:r>
            <w:proofErr w:type="spellEnd"/>
            <w:r>
              <w:rPr>
                <w:rFonts w:ascii="Merriweather" w:eastAsia="Merriweather" w:hAnsi="Merriweather" w:cs="Merriweather"/>
                <w:color w:val="000000"/>
                <w:sz w:val="20"/>
                <w:szCs w:val="20"/>
              </w:rPr>
              <w:t>, S., (2013) Textbook on Video Advocacy. Harmony Project, Tbilisi, Georgia https://docs.google.com/viewer?url=http%3A%2F%2Fcivics.ge%2Fuploads%2Fvideo_advocacy_manual.pdf</w:t>
            </w:r>
          </w:p>
        </w:tc>
      </w:tr>
    </w:tbl>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D14045">
      <w:pPr>
        <w:jc w:val="right"/>
        <w:rPr>
          <w:rFonts w:ascii="Merriweather" w:eastAsia="Merriweather" w:hAnsi="Merriweather" w:cs="Merriweather"/>
          <w:b/>
          <w:sz w:val="20"/>
          <w:szCs w:val="20"/>
        </w:rPr>
      </w:pPr>
    </w:p>
    <w:p w:rsidR="00D14045" w:rsidRDefault="003A7736">
      <w:pPr>
        <w:jc w:val="right"/>
        <w:rPr>
          <w:rFonts w:ascii="Merriweather" w:eastAsia="Merriweather" w:hAnsi="Merriweather" w:cs="Merriweather"/>
          <w:b/>
          <w:sz w:val="20"/>
          <w:szCs w:val="20"/>
        </w:rPr>
      </w:pPr>
      <w:r>
        <w:rPr>
          <w:rFonts w:ascii="Nova Mono" w:eastAsia="Nova Mono" w:hAnsi="Nova Mono" w:cs="Nova Mono"/>
          <w:b/>
          <w:sz w:val="20"/>
          <w:szCs w:val="20"/>
        </w:rPr>
        <w:t>Annex №2</w:t>
      </w:r>
    </w:p>
    <w:p w:rsidR="00D14045" w:rsidRDefault="003A7736">
      <w:pPr>
        <w:shd w:val="clear" w:color="auto" w:fill="E5B9B7"/>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Information about human resources </w:t>
      </w:r>
    </w:p>
    <w:p w:rsidR="00D14045" w:rsidRDefault="00D14045">
      <w:pPr>
        <w:rPr>
          <w:rFonts w:ascii="Merriweather" w:eastAsia="Merriweather" w:hAnsi="Merriweather" w:cs="Merriweather"/>
          <w:b/>
          <w:sz w:val="20"/>
          <w:szCs w:val="20"/>
        </w:rPr>
      </w:pPr>
    </w:p>
    <w:tbl>
      <w:tblPr>
        <w:tblStyle w:val="a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4152"/>
        <w:gridCol w:w="3978"/>
        <w:gridCol w:w="5661"/>
      </w:tblGrid>
      <w:tr w:rsidR="00D14045">
        <w:tc>
          <w:tcPr>
            <w:tcW w:w="918" w:type="dxa"/>
            <w:tcBorders>
              <w:top w:val="single" w:sz="4" w:space="0" w:color="BFBFBF"/>
              <w:left w:val="single" w:sz="4" w:space="0" w:color="BFBFBF"/>
              <w:bottom w:val="single" w:sz="4" w:space="0" w:color="BFBFBF"/>
              <w:right w:val="dotted" w:sz="4" w:space="0" w:color="000000"/>
            </w:tcBorders>
          </w:tcPr>
          <w:p w:rsidR="00D14045" w:rsidRDefault="003A7736">
            <w:pPr>
              <w:jc w:val="center"/>
              <w:rPr>
                <w:rFonts w:ascii="Merriweather" w:eastAsia="Merriweather" w:hAnsi="Merriweather" w:cs="Merriweather"/>
                <w:b/>
                <w:sz w:val="20"/>
                <w:szCs w:val="20"/>
              </w:rPr>
            </w:pPr>
            <w:r>
              <w:rPr>
                <w:rFonts w:ascii="Nova Mono" w:eastAsia="Nova Mono" w:hAnsi="Nova Mono" w:cs="Nova Mono"/>
                <w:b/>
                <w:sz w:val="20"/>
                <w:szCs w:val="20"/>
              </w:rPr>
              <w:lastRenderedPageBreak/>
              <w:t>№</w:t>
            </w: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Name and Surname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Status</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jc w:val="center"/>
              <w:rPr>
                <w:rFonts w:ascii="Merriweather" w:eastAsia="Merriweather" w:hAnsi="Merriweather" w:cs="Merriweather"/>
                <w:b/>
                <w:sz w:val="20"/>
                <w:szCs w:val="20"/>
              </w:rPr>
            </w:pPr>
            <w:r>
              <w:rPr>
                <w:rFonts w:ascii="Merriweather" w:eastAsia="Merriweather" w:hAnsi="Merriweather" w:cs="Merriweather"/>
                <w:b/>
                <w:sz w:val="20"/>
                <w:szCs w:val="20"/>
              </w:rPr>
              <w:t xml:space="preserve">Course/Module </w:t>
            </w:r>
          </w:p>
        </w:tc>
      </w:tr>
      <w:tr w:rsidR="00D14045">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Leli</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Blagonravova</w:t>
            </w:r>
            <w:proofErr w:type="spellEnd"/>
            <w:r>
              <w:rPr>
                <w:rFonts w:ascii="Merriweather" w:eastAsia="Merriweather" w:hAnsi="Merriweather" w:cs="Merriweather"/>
                <w:sz w:val="20"/>
                <w:szCs w:val="20"/>
              </w:rPr>
              <w:t xml:space="preserv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Photojournalism</w:t>
            </w:r>
          </w:p>
        </w:tc>
      </w:tr>
      <w:tr w:rsidR="00D14045">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Dimitri </w:t>
            </w:r>
            <w:proofErr w:type="spellStart"/>
            <w:r>
              <w:rPr>
                <w:rFonts w:ascii="Merriweather" w:eastAsia="Merriweather" w:hAnsi="Merriweather" w:cs="Merriweather"/>
                <w:sz w:val="20"/>
                <w:szCs w:val="20"/>
              </w:rPr>
              <w:t>Chikvaidze</w:t>
            </w:r>
            <w:proofErr w:type="spellEnd"/>
            <w:r>
              <w:rPr>
                <w:rFonts w:ascii="Merriweather" w:eastAsia="Merriweather" w:hAnsi="Merriweather" w:cs="Merriweather"/>
                <w:sz w:val="20"/>
                <w:szCs w:val="20"/>
              </w:rPr>
              <w:t xml:space="preserv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Photojournalism</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Diana </w:t>
            </w:r>
            <w:proofErr w:type="spellStart"/>
            <w:r>
              <w:rPr>
                <w:rFonts w:ascii="Merriweather" w:eastAsia="Merriweather" w:hAnsi="Merriweather" w:cs="Merriweather"/>
                <w:sz w:val="20"/>
                <w:szCs w:val="20"/>
              </w:rPr>
              <w:t>Lejava</w:t>
            </w:r>
            <w:proofErr w:type="spellEnd"/>
            <w:r>
              <w:rPr>
                <w:rFonts w:ascii="Merriweather" w:eastAsia="Merriweather" w:hAnsi="Merriweather" w:cs="Merriweather"/>
                <w:sz w:val="20"/>
                <w:szCs w:val="20"/>
              </w:rPr>
              <w:t xml:space="preserv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Academic Writing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Tamta</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Muradashvili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Media Law and Ethics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Makhviladze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Assistant 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Media Management</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Media Entrepreneurship</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Media Programming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Arial Unicode MS" w:eastAsia="Arial Unicode MS" w:hAnsi="Arial Unicode MS" w:cs="Arial Unicode MS"/>
                <w:sz w:val="20"/>
                <w:szCs w:val="20"/>
              </w:rPr>
              <w:t>ანა</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ქეშელაშვილი</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Mass Communication Research Methods</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Arial Unicode MS" w:eastAsia="Arial Unicode MS" w:hAnsi="Arial Unicode MS" w:cs="Arial Unicode MS"/>
                <w:sz w:val="20"/>
                <w:szCs w:val="20"/>
              </w:rPr>
              <w:t>თინათინ</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ცომაია</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Advanced Reporting and Writing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Media Diversity</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Arial Unicode MS" w:eastAsia="Arial Unicode MS" w:hAnsi="Arial Unicode MS" w:cs="Arial Unicode MS"/>
                <w:sz w:val="20"/>
                <w:szCs w:val="20"/>
              </w:rPr>
              <w:t>თინათინ</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ნაჭყებია</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Assistant 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Basic Broadcast Journalism and Audio Video Training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Documentary Filmmaking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Maia </w:t>
            </w:r>
            <w:proofErr w:type="spellStart"/>
            <w:r>
              <w:rPr>
                <w:rFonts w:ascii="Merriweather" w:eastAsia="Merriweather" w:hAnsi="Merriweather" w:cs="Merriweather"/>
                <w:sz w:val="20"/>
                <w:szCs w:val="20"/>
              </w:rPr>
              <w:t>Mikashavidze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Fundraising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Mass communication Theories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Japiashvili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Digital Storytelling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Media Law and Ethics</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Orjonikidze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Advanced Video Reporting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Documentary Filmmaking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Maia </w:t>
            </w:r>
            <w:proofErr w:type="spellStart"/>
            <w:r>
              <w:rPr>
                <w:rFonts w:ascii="Merriweather" w:eastAsia="Merriweather" w:hAnsi="Merriweather" w:cs="Merriweather"/>
                <w:sz w:val="20"/>
                <w:szCs w:val="20"/>
              </w:rPr>
              <w:t>Zaldastanishvili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Data Journalism</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Ia</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Dabrundashvili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Data Journalism</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David </w:t>
            </w:r>
            <w:proofErr w:type="spellStart"/>
            <w:r>
              <w:rPr>
                <w:rFonts w:ascii="Merriweather" w:eastAsia="Merriweather" w:hAnsi="Merriweather" w:cs="Merriweather"/>
                <w:sz w:val="20"/>
                <w:szCs w:val="20"/>
              </w:rPr>
              <w:t>Bitsadze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Financial Management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Shoshitaishvili</w:t>
            </w:r>
            <w:proofErr w:type="spellEnd"/>
            <w:r>
              <w:rPr>
                <w:rFonts w:ascii="Merriweather" w:eastAsia="Merriweather" w:hAnsi="Merriweather" w:cs="Merriweather"/>
                <w:sz w:val="20"/>
                <w:szCs w:val="20"/>
              </w:rPr>
              <w:t xml:space="preserv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Media Marketing and Sales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Nikoloz</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Abuashvili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Professor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Media marketing and Sales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Lomadze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proofErr w:type="spellStart"/>
            <w:r>
              <w:rPr>
                <w:rFonts w:ascii="Arial Unicode MS" w:eastAsia="Arial Unicode MS" w:hAnsi="Arial Unicode MS" w:cs="Arial Unicode MS"/>
                <w:sz w:val="20"/>
                <w:szCs w:val="20"/>
              </w:rPr>
              <w:t>მოწვეული</w:t>
            </w:r>
            <w:proofErr w:type="spellEnd"/>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ლექტორი</w:t>
            </w:r>
            <w:proofErr w:type="spellEnd"/>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Student Media: Transmedia Production Lab</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Student Media: Cross media Production Lab</w:t>
            </w:r>
          </w:p>
          <w:p w:rsidR="00D14045" w:rsidRDefault="00D14045">
            <w:pPr>
              <w:pBdr>
                <w:top w:val="nil"/>
                <w:left w:val="nil"/>
                <w:bottom w:val="nil"/>
                <w:right w:val="nil"/>
                <w:between w:val="nil"/>
              </w:pBdr>
              <w:ind w:left="1080" w:hanging="720"/>
              <w:rPr>
                <w:rFonts w:ascii="Merriweather" w:eastAsia="Merriweather" w:hAnsi="Merriweather" w:cs="Merriweather"/>
                <w:color w:val="000000"/>
                <w:sz w:val="20"/>
                <w:szCs w:val="20"/>
              </w:rPr>
            </w:pP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Elene </w:t>
            </w:r>
            <w:proofErr w:type="spellStart"/>
            <w:r>
              <w:rPr>
                <w:rFonts w:ascii="Merriweather" w:eastAsia="Merriweather" w:hAnsi="Merriweather" w:cs="Merriweather"/>
                <w:sz w:val="20"/>
                <w:szCs w:val="20"/>
              </w:rPr>
              <w:t>Asatiani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 xml:space="preserve">Student Media: Transmedia Production Lab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Student Media: Cross media Production Lab</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Basic Broadcast Journalism and Audio Video Training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Sopho</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Megrelidze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 xml:space="preserve">Conflict and war Reporting </w:t>
            </w:r>
          </w:p>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Introduction to International Journalism / Basic Reporting and Writing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Rusudan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Panozishvili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222222"/>
                <w:sz w:val="20"/>
                <w:szCs w:val="20"/>
              </w:rPr>
            </w:pPr>
            <w:r>
              <w:rPr>
                <w:rFonts w:ascii="Merriweather" w:eastAsia="Merriweather" w:hAnsi="Merriweather" w:cs="Merriweather"/>
                <w:color w:val="000000"/>
                <w:sz w:val="20"/>
                <w:szCs w:val="20"/>
              </w:rPr>
              <w:t>Introduction to International Journalism / Basic Reporting and Writing</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Nino </w:t>
            </w:r>
            <w:proofErr w:type="spellStart"/>
            <w:r>
              <w:rPr>
                <w:rFonts w:ascii="Merriweather" w:eastAsia="Merriweather" w:hAnsi="Merriweather" w:cs="Merriweather"/>
                <w:sz w:val="20"/>
                <w:szCs w:val="20"/>
              </w:rPr>
              <w:t>Danelia</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Public Opinion</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Ekaterine</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Shalutashvili</w:t>
            </w:r>
            <w:proofErr w:type="spellEnd"/>
            <w:r>
              <w:rPr>
                <w:rFonts w:ascii="Merriweather" w:eastAsia="Merriweather" w:hAnsi="Merriweather" w:cs="Merriweather"/>
                <w:sz w:val="20"/>
                <w:szCs w:val="20"/>
              </w:rPr>
              <w:t xml:space="preserve"> </w:t>
            </w:r>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 xml:space="preserve">Environmental Reporting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Zurab</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Khrikadze</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 xml:space="preserve">Elections Coverage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r>
              <w:rPr>
                <w:rFonts w:ascii="Merriweather" w:eastAsia="Merriweather" w:hAnsi="Merriweather" w:cs="Merriweather"/>
                <w:sz w:val="20"/>
                <w:szCs w:val="20"/>
              </w:rPr>
              <w:t xml:space="preserve">Salome </w:t>
            </w:r>
            <w:proofErr w:type="spellStart"/>
            <w:r>
              <w:rPr>
                <w:rFonts w:ascii="Merriweather" w:eastAsia="Merriweather" w:hAnsi="Merriweather" w:cs="Merriweather"/>
                <w:sz w:val="20"/>
                <w:szCs w:val="20"/>
              </w:rPr>
              <w:t>Ugulava</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222222"/>
                <w:sz w:val="20"/>
                <w:szCs w:val="20"/>
              </w:rPr>
              <w:t xml:space="preserve">Magazine Writing </w:t>
            </w:r>
          </w:p>
        </w:tc>
      </w:tr>
      <w:tr w:rsidR="00D14045">
        <w:trPr>
          <w:trHeight w:val="20"/>
        </w:trPr>
        <w:tc>
          <w:tcPr>
            <w:tcW w:w="918" w:type="dxa"/>
            <w:tcBorders>
              <w:top w:val="single" w:sz="4" w:space="0" w:color="BFBFBF"/>
              <w:left w:val="single" w:sz="4" w:space="0" w:color="BFBFBF"/>
              <w:bottom w:val="single" w:sz="4" w:space="0" w:color="BFBFBF"/>
              <w:right w:val="dotted" w:sz="4" w:space="0" w:color="000000"/>
            </w:tcBorders>
          </w:tcPr>
          <w:p w:rsidR="00D14045" w:rsidRDefault="00D14045">
            <w:pPr>
              <w:numPr>
                <w:ilvl w:val="0"/>
                <w:numId w:val="4"/>
              </w:numPr>
              <w:jc w:val="both"/>
              <w:rPr>
                <w:rFonts w:ascii="Merriweather" w:eastAsia="Merriweather" w:hAnsi="Merriweather" w:cs="Merriweather"/>
                <w:sz w:val="20"/>
                <w:szCs w:val="20"/>
              </w:rPr>
            </w:pPr>
          </w:p>
        </w:tc>
        <w:tc>
          <w:tcPr>
            <w:tcW w:w="4152" w:type="dxa"/>
            <w:tcBorders>
              <w:top w:val="single" w:sz="4" w:space="0" w:color="BFBFBF"/>
              <w:left w:val="dotted" w:sz="4" w:space="0" w:color="000000"/>
              <w:bottom w:val="single" w:sz="4" w:space="0" w:color="BFBFBF"/>
              <w:right w:val="dotted" w:sz="4" w:space="0" w:color="000000"/>
            </w:tcBorders>
          </w:tcPr>
          <w:p w:rsidR="00D14045" w:rsidRDefault="003A7736">
            <w:pPr>
              <w:rPr>
                <w:rFonts w:ascii="Merriweather" w:eastAsia="Merriweather" w:hAnsi="Merriweather" w:cs="Merriweather"/>
                <w:sz w:val="20"/>
                <w:szCs w:val="20"/>
              </w:rPr>
            </w:pPr>
            <w:proofErr w:type="spellStart"/>
            <w:r>
              <w:rPr>
                <w:rFonts w:ascii="Merriweather" w:eastAsia="Merriweather" w:hAnsi="Merriweather" w:cs="Merriweather"/>
                <w:sz w:val="20"/>
                <w:szCs w:val="20"/>
              </w:rPr>
              <w:t>Aleksandre</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Javakhishvili</w:t>
            </w:r>
            <w:proofErr w:type="spellEnd"/>
          </w:p>
        </w:tc>
        <w:tc>
          <w:tcPr>
            <w:tcW w:w="3978" w:type="dxa"/>
            <w:tcBorders>
              <w:top w:val="single" w:sz="4" w:space="0" w:color="BFBFBF"/>
              <w:left w:val="dotted" w:sz="4" w:space="0" w:color="000000"/>
              <w:bottom w:val="single" w:sz="4" w:space="0" w:color="BFBFBF"/>
              <w:right w:val="dotted" w:sz="4" w:space="0" w:color="000000"/>
            </w:tcBorders>
          </w:tcPr>
          <w:p w:rsidR="00D14045" w:rsidRDefault="003A7736">
            <w:pPr>
              <w:jc w:val="center"/>
              <w:rPr>
                <w:rFonts w:ascii="Merriweather" w:eastAsia="Merriweather" w:hAnsi="Merriweather" w:cs="Merriweather"/>
                <w:sz w:val="20"/>
                <w:szCs w:val="20"/>
              </w:rPr>
            </w:pPr>
            <w:r>
              <w:rPr>
                <w:rFonts w:ascii="Merriweather" w:eastAsia="Merriweather" w:hAnsi="Merriweather" w:cs="Merriweather"/>
                <w:sz w:val="20"/>
                <w:szCs w:val="20"/>
              </w:rPr>
              <w:t>Adjunct Lecturer</w:t>
            </w:r>
          </w:p>
        </w:tc>
        <w:tc>
          <w:tcPr>
            <w:tcW w:w="5661" w:type="dxa"/>
            <w:tcBorders>
              <w:top w:val="single" w:sz="4" w:space="0" w:color="BFBFBF"/>
              <w:left w:val="dotted" w:sz="4" w:space="0" w:color="000000"/>
              <w:bottom w:val="single" w:sz="4" w:space="0" w:color="BFBFBF"/>
              <w:right w:val="single" w:sz="4" w:space="0" w:color="BFBFBF"/>
            </w:tcBorders>
          </w:tcPr>
          <w:p w:rsidR="00D14045" w:rsidRDefault="003A7736">
            <w:pPr>
              <w:numPr>
                <w:ilvl w:val="0"/>
                <w:numId w:val="3"/>
              </w:numPr>
              <w:pBdr>
                <w:top w:val="nil"/>
                <w:left w:val="nil"/>
                <w:bottom w:val="nil"/>
                <w:right w:val="nil"/>
                <w:between w:val="nil"/>
              </w:pBdr>
              <w:rPr>
                <w:color w:val="000000"/>
                <w:sz w:val="20"/>
                <w:szCs w:val="20"/>
              </w:rPr>
            </w:pPr>
            <w:r>
              <w:rPr>
                <w:rFonts w:ascii="Merriweather" w:eastAsia="Merriweather" w:hAnsi="Merriweather" w:cs="Merriweather"/>
                <w:color w:val="000000"/>
                <w:sz w:val="20"/>
                <w:szCs w:val="20"/>
              </w:rPr>
              <w:t xml:space="preserve">Social Media </w:t>
            </w:r>
          </w:p>
        </w:tc>
      </w:tr>
    </w:tbl>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rPr>
          <w:rFonts w:ascii="Merriweather" w:eastAsia="Merriweather" w:hAnsi="Merriweather" w:cs="Merriweather"/>
          <w:b/>
          <w:sz w:val="20"/>
          <w:szCs w:val="20"/>
        </w:rPr>
      </w:pPr>
    </w:p>
    <w:p w:rsidR="00D14045" w:rsidRDefault="00D14045">
      <w:pPr>
        <w:spacing w:line="276" w:lineRule="auto"/>
        <w:jc w:val="right"/>
        <w:rPr>
          <w:rFonts w:ascii="Merriweather" w:eastAsia="Merriweather" w:hAnsi="Merriweather" w:cs="Merriweather"/>
          <w:b/>
          <w:sz w:val="20"/>
          <w:szCs w:val="20"/>
        </w:rPr>
      </w:pPr>
    </w:p>
    <w:sectPr w:rsidR="00D14045">
      <w:pgSz w:w="16838" w:h="11906"/>
      <w:pgMar w:top="850"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A7" w:rsidRDefault="00D26AA7">
      <w:r>
        <w:separator/>
      </w:r>
    </w:p>
  </w:endnote>
  <w:endnote w:type="continuationSeparator" w:id="0">
    <w:p w:rsidR="00D26AA7" w:rsidRDefault="00D2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A7" w:rsidRDefault="00D26AA7">
      <w:r>
        <w:separator/>
      </w:r>
    </w:p>
  </w:footnote>
  <w:footnote w:type="continuationSeparator" w:id="0">
    <w:p w:rsidR="00D26AA7" w:rsidRDefault="00D26AA7">
      <w:r>
        <w:continuationSeparator/>
      </w:r>
    </w:p>
  </w:footnote>
  <w:footnote w:id="1">
    <w:p w:rsidR="00D14045" w:rsidRDefault="003A7736">
      <w:pPr>
        <w:ind w:left="-142" w:right="-468"/>
        <w:jc w:val="both"/>
        <w:rPr>
          <w:rFonts w:ascii="Merriweather" w:eastAsia="Merriweather" w:hAnsi="Merriweather" w:cs="Merriweather"/>
          <w:sz w:val="14"/>
          <w:szCs w:val="14"/>
        </w:rPr>
      </w:pPr>
      <w:r>
        <w:rPr>
          <w:vertAlign w:val="superscript"/>
        </w:rPr>
        <w:footnoteRef/>
      </w:r>
      <w:r>
        <w:rPr>
          <w:rFonts w:ascii="Merriweather" w:eastAsia="Merriweather" w:hAnsi="Merriweather" w:cs="Merriweather"/>
          <w:sz w:val="14"/>
          <w:szCs w:val="14"/>
        </w:rPr>
        <w:t xml:space="preserve"> </w:t>
      </w:r>
      <w:proofErr w:type="gramStart"/>
      <w:r>
        <w:rPr>
          <w:rFonts w:ascii="Merriweather" w:eastAsia="Merriweather" w:hAnsi="Merriweather" w:cs="Merriweather"/>
          <w:sz w:val="14"/>
          <w:szCs w:val="14"/>
        </w:rPr>
        <w:t>Credit  -</w:t>
      </w:r>
      <w:proofErr w:type="gramEnd"/>
      <w:r>
        <w:rPr>
          <w:rFonts w:ascii="Merriweather" w:eastAsia="Merriweather" w:hAnsi="Merriweather" w:cs="Merriweather"/>
          <w:sz w:val="14"/>
          <w:szCs w:val="14"/>
        </w:rPr>
        <w:t xml:space="preserve"> the unit that defines the necessary academic load for students, expressed in the time unit of hour, and which can be obtained after achieving certain study results;</w:t>
      </w:r>
    </w:p>
  </w:footnote>
  <w:footnote w:id="2">
    <w:p w:rsidR="00D14045" w:rsidRDefault="003A7736">
      <w:pPr>
        <w:ind w:left="-142" w:right="-468"/>
        <w:jc w:val="both"/>
        <w:rPr>
          <w:rFonts w:ascii="Merriweather" w:eastAsia="Merriweather" w:hAnsi="Merriweather" w:cs="Merriweather"/>
          <w:sz w:val="14"/>
          <w:szCs w:val="14"/>
        </w:rPr>
      </w:pPr>
      <w:r>
        <w:rPr>
          <w:vertAlign w:val="superscript"/>
        </w:rPr>
        <w:footnoteRef/>
      </w:r>
      <w:r>
        <w:rPr>
          <w:sz w:val="20"/>
          <w:szCs w:val="20"/>
          <w:vertAlign w:val="superscript"/>
        </w:rPr>
        <w:t xml:space="preserve"> </w:t>
      </w:r>
      <w:r>
        <w:rPr>
          <w:rFonts w:ascii="Merriweather" w:eastAsia="Merriweather" w:hAnsi="Merriweather" w:cs="Merriweather"/>
          <w:sz w:val="14"/>
          <w:szCs w:val="14"/>
        </w:rPr>
        <w:t xml:space="preserve">Contact Hours </w:t>
      </w:r>
      <w:proofErr w:type="gramStart"/>
      <w:r>
        <w:rPr>
          <w:rFonts w:ascii="Merriweather" w:eastAsia="Merriweather" w:hAnsi="Merriweather" w:cs="Merriweather"/>
          <w:sz w:val="14"/>
          <w:szCs w:val="14"/>
        </w:rPr>
        <w:t>-  the</w:t>
      </w:r>
      <w:proofErr w:type="gramEnd"/>
      <w:r>
        <w:rPr>
          <w:rFonts w:ascii="Merriweather" w:eastAsia="Merriweather" w:hAnsi="Merriweather" w:cs="Merriweather"/>
          <w:sz w:val="14"/>
          <w:szCs w:val="14"/>
        </w:rPr>
        <w:t xml:space="preserve"> time determined for studying activities of the student with the participation of the personnel carrying out the educational program; </w:t>
      </w:r>
    </w:p>
  </w:footnote>
  <w:footnote w:id="3">
    <w:p w:rsidR="00D14045" w:rsidRDefault="003A7736">
      <w:pPr>
        <w:ind w:left="-142" w:right="-468"/>
        <w:jc w:val="both"/>
        <w:rPr>
          <w:rFonts w:ascii="Merriweather" w:eastAsia="Merriweather" w:hAnsi="Merriweather" w:cs="Merriweather"/>
          <w:sz w:val="14"/>
          <w:szCs w:val="14"/>
        </w:rPr>
      </w:pPr>
      <w:r>
        <w:rPr>
          <w:vertAlign w:val="superscript"/>
        </w:rPr>
        <w:footnoteRef/>
      </w:r>
      <w:r>
        <w:rPr>
          <w:sz w:val="20"/>
          <w:szCs w:val="20"/>
          <w:vertAlign w:val="superscript"/>
        </w:rPr>
        <w:t xml:space="preserve"> </w:t>
      </w:r>
      <w:r>
        <w:rPr>
          <w:rFonts w:ascii="Merriweather" w:eastAsia="Merriweather" w:hAnsi="Merriweather" w:cs="Merriweather"/>
          <w:sz w:val="14"/>
          <w:szCs w:val="14"/>
        </w:rPr>
        <w:t>Self-Study Hours - the time determined for learning activities of the student without participation of the personnel carrying out the educational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76DA"/>
    <w:multiLevelType w:val="multilevel"/>
    <w:tmpl w:val="93F0D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FE6346"/>
    <w:multiLevelType w:val="multilevel"/>
    <w:tmpl w:val="5B6CC454"/>
    <w:lvl w:ilvl="0">
      <w:start w:val="1"/>
      <w:numFmt w:val="bullet"/>
      <w:lvlText w:val="▪"/>
      <w:lvlJc w:val="left"/>
      <w:pPr>
        <w:ind w:left="245" w:hanging="245"/>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2040FC"/>
    <w:multiLevelType w:val="multilevel"/>
    <w:tmpl w:val="A68AAF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D213549"/>
    <w:multiLevelType w:val="multilevel"/>
    <w:tmpl w:val="EE40C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6F4E57"/>
    <w:multiLevelType w:val="multilevel"/>
    <w:tmpl w:val="517442B4"/>
    <w:lvl w:ilvl="0">
      <w:start w:val="1"/>
      <w:numFmt w:val="decimal"/>
      <w:lvlText w:val="%1."/>
      <w:lvlJc w:val="left"/>
      <w:pPr>
        <w:ind w:left="63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45"/>
    <w:rsid w:val="003A7736"/>
    <w:rsid w:val="006D201F"/>
    <w:rsid w:val="00CB7BD0"/>
    <w:rsid w:val="00D14045"/>
    <w:rsid w:val="00D2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18E3"/>
  <w15:docId w15:val="{3FCB3504-AC33-45A3-87B7-9EF6FF09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jc w:val="center"/>
      <w:outlineLvl w:val="1"/>
    </w:pPr>
    <w:rPr>
      <w:rFonts w:ascii="Times New Roman" w:eastAsia="Times New Roman" w:hAnsi="Times New Roman" w:cs="Times New Roman"/>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13" w:type="dxa"/>
        <w:left w:w="115" w:type="dxa"/>
        <w:bottom w:w="113"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rex.org/sites/default/files/pdf/media-sustainability-index-europe-eurasia-2015-georg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ex.org/sites/default/files/pdf/media-sustainability-index-europe-eurasia-2016-georgia.pdf.pdf" TargetMode="External"/><Relationship Id="rId5" Type="http://schemas.openxmlformats.org/officeDocument/2006/relationships/footnotes" Target="footnotes.xml"/><Relationship Id="rId10" Type="http://schemas.openxmlformats.org/officeDocument/2006/relationships/hyperlink" Target="https://www.irex.org/sites/default/files/pdf/media-sustainability-index-europe-eurasia-2017-georgia.pdf" TargetMode="External"/><Relationship Id="rId4" Type="http://schemas.openxmlformats.org/officeDocument/2006/relationships/webSettings" Target="webSettings.xml"/><Relationship Id="rId9" Type="http://schemas.openxmlformats.org/officeDocument/2006/relationships/hyperlink" Target="https://www.irex.org/sites/default/files/pdf/media-sustainability-index-europe-eurasia-2018-georg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Salo</cp:lastModifiedBy>
  <cp:revision>3</cp:revision>
  <dcterms:created xsi:type="dcterms:W3CDTF">2018-12-27T15:08:00Z</dcterms:created>
  <dcterms:modified xsi:type="dcterms:W3CDTF">2018-12-28T10:25:00Z</dcterms:modified>
</cp:coreProperties>
</file>