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3801A" w14:textId="77777777" w:rsidR="00D561E2" w:rsidRDefault="00D561E2"/>
    <w:p w14:paraId="28963971" w14:textId="77777777" w:rsidR="001C0E4B" w:rsidRDefault="001C0E4B"/>
    <w:p w14:paraId="26266F48" w14:textId="77777777" w:rsidR="001C0E4B" w:rsidRPr="002C3BC5" w:rsidRDefault="001C0E4B" w:rsidP="001C0E4B">
      <w:pPr>
        <w:shd w:val="clear" w:color="auto" w:fill="E5B9B7"/>
        <w:tabs>
          <w:tab w:val="left" w:pos="3060"/>
        </w:tabs>
        <w:jc w:val="center"/>
        <w:rPr>
          <w:rFonts w:ascii="Sylfaen" w:eastAsia="Merriweather" w:hAnsi="Sylfaen" w:cs="Merriweather"/>
          <w:b/>
          <w:sz w:val="16"/>
          <w:szCs w:val="16"/>
        </w:rPr>
      </w:pPr>
      <w:r>
        <w:rPr>
          <w:rFonts w:ascii="Sylfaen" w:eastAsia="Merriweather" w:hAnsi="Sylfaen" w:cs="Merriweather"/>
          <w:b/>
          <w:sz w:val="16"/>
          <w:szCs w:val="16"/>
        </w:rPr>
        <w:t>Curriculum</w:t>
      </w:r>
      <w:bookmarkStart w:id="0" w:name="_GoBack"/>
      <w:bookmarkEnd w:id="0"/>
    </w:p>
    <w:p w14:paraId="2B87DEB8" w14:textId="77777777" w:rsidR="001C0E4B" w:rsidRPr="002C3BC5" w:rsidRDefault="001C0E4B" w:rsidP="001C0E4B">
      <w:pPr>
        <w:shd w:val="clear" w:color="auto" w:fill="F7CB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Merriweather" w:hAnsi="Sylfaen" w:cs="Merriweather"/>
          <w:b/>
          <w:sz w:val="16"/>
          <w:szCs w:val="16"/>
        </w:rPr>
      </w:pPr>
    </w:p>
    <w:p w14:paraId="16781037" w14:textId="77777777" w:rsidR="001C0E4B" w:rsidRPr="002C3BC5" w:rsidRDefault="001C0E4B" w:rsidP="001C0E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Sylfaen" w:eastAsia="Merriweather" w:hAnsi="Sylfaen" w:cs="Merriweather"/>
          <w:sz w:val="16"/>
          <w:szCs w:val="16"/>
        </w:rPr>
      </w:pPr>
    </w:p>
    <w:tbl>
      <w:tblPr>
        <w:tblW w:w="1460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655"/>
        <w:gridCol w:w="6134"/>
        <w:gridCol w:w="857"/>
        <w:gridCol w:w="851"/>
        <w:gridCol w:w="796"/>
        <w:gridCol w:w="810"/>
        <w:gridCol w:w="662"/>
        <w:gridCol w:w="709"/>
      </w:tblGrid>
      <w:tr w:rsidR="001C0E4B" w:rsidRPr="002C3BC5" w14:paraId="602C8CBA" w14:textId="77777777" w:rsidTr="006C7C00">
        <w:trPr>
          <w:trHeight w:val="100"/>
          <w:jc w:val="center"/>
        </w:trPr>
        <w:tc>
          <w:tcPr>
            <w:tcW w:w="567" w:type="dxa"/>
            <w:vMerge w:val="restart"/>
            <w:tcBorders>
              <w:right w:val="single" w:sz="8" w:space="0" w:color="000000"/>
            </w:tcBorders>
          </w:tcPr>
          <w:p w14:paraId="1712B984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4463C4E2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4284FA54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02843565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Nova Mono" w:hAnsi="Sylfaen" w:cs="Nova Mono"/>
                <w:sz w:val="16"/>
                <w:szCs w:val="16"/>
              </w:rPr>
              <w:t>№</w:t>
            </w:r>
          </w:p>
          <w:p w14:paraId="2501251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7F9463E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7108834D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6EA2057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58B7FCF2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Code</w:t>
            </w:r>
          </w:p>
          <w:p w14:paraId="256FA69C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47576837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7F45F2FF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655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9882BD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380736E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07D29E5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Precondition</w:t>
            </w:r>
          </w:p>
          <w:p w14:paraId="3611B96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6101EADF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219C5A09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0636C9C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7EE7040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7F9321C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4A833B2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27808CF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Module/course</w:t>
            </w:r>
          </w:p>
          <w:p w14:paraId="09AC1AF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  <w:p w14:paraId="2A92997F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3314" w:type="dxa"/>
            <w:gridSpan w:val="4"/>
            <w:tcBorders>
              <w:left w:val="single" w:sz="8" w:space="0" w:color="000000"/>
              <w:right w:val="single" w:sz="8" w:space="0" w:color="000000"/>
            </w:tcBorders>
          </w:tcPr>
          <w:p w14:paraId="55175FF9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 xml:space="preserve">ECTS </w:t>
            </w:r>
          </w:p>
        </w:tc>
        <w:tc>
          <w:tcPr>
            <w:tcW w:w="1371" w:type="dxa"/>
            <w:gridSpan w:val="2"/>
            <w:tcBorders>
              <w:left w:val="single" w:sz="8" w:space="0" w:color="000000"/>
            </w:tcBorders>
          </w:tcPr>
          <w:p w14:paraId="7CC9AE31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Student’s learning hours</w:t>
            </w:r>
          </w:p>
        </w:tc>
      </w:tr>
      <w:tr w:rsidR="001C0E4B" w:rsidRPr="002C3BC5" w14:paraId="47D75319" w14:textId="77777777" w:rsidTr="006C7C00">
        <w:trPr>
          <w:trHeight w:val="460"/>
          <w:jc w:val="center"/>
        </w:trPr>
        <w:tc>
          <w:tcPr>
            <w:tcW w:w="567" w:type="dxa"/>
            <w:vMerge/>
            <w:tcBorders>
              <w:right w:val="single" w:sz="8" w:space="0" w:color="000000"/>
            </w:tcBorders>
          </w:tcPr>
          <w:p w14:paraId="281FB063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62BE8042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14B49F4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060F7A7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70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096543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 Year</w:t>
            </w:r>
          </w:p>
        </w:tc>
        <w:tc>
          <w:tcPr>
            <w:tcW w:w="160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7E7988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II Year</w:t>
            </w:r>
          </w:p>
        </w:tc>
        <w:tc>
          <w:tcPr>
            <w:tcW w:w="66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2109357E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Contact hours</w:t>
            </w:r>
          </w:p>
          <w:p w14:paraId="7955E981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000000"/>
            </w:tcBorders>
          </w:tcPr>
          <w:p w14:paraId="6FEBE5AF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Independent hours</w:t>
            </w:r>
          </w:p>
        </w:tc>
      </w:tr>
      <w:tr w:rsidR="001C0E4B" w:rsidRPr="002C3BC5" w14:paraId="4F2FD863" w14:textId="77777777" w:rsidTr="006C7C00">
        <w:trPr>
          <w:trHeight w:val="420"/>
          <w:jc w:val="center"/>
        </w:trPr>
        <w:tc>
          <w:tcPr>
            <w:tcW w:w="567" w:type="dxa"/>
            <w:vMerge/>
            <w:tcBorders>
              <w:right w:val="single" w:sz="8" w:space="0" w:color="000000"/>
            </w:tcBorders>
          </w:tcPr>
          <w:p w14:paraId="2A9BCEE9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65D788B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AE6334E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C4B03C4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33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342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Semester</w:t>
            </w:r>
          </w:p>
        </w:tc>
        <w:tc>
          <w:tcPr>
            <w:tcW w:w="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1ECA37C8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4ECAA52F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</w:tr>
      <w:tr w:rsidR="001C0E4B" w:rsidRPr="002C3BC5" w14:paraId="0BEFC9D5" w14:textId="77777777" w:rsidTr="006C7C00">
        <w:trPr>
          <w:trHeight w:val="680"/>
          <w:jc w:val="center"/>
        </w:trPr>
        <w:tc>
          <w:tcPr>
            <w:tcW w:w="567" w:type="dxa"/>
            <w:vMerge/>
            <w:tcBorders>
              <w:right w:val="single" w:sz="8" w:space="0" w:color="000000"/>
            </w:tcBorders>
          </w:tcPr>
          <w:p w14:paraId="798D1F69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5FAE9FE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75EF9002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02749BA9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44A7B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3158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II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3D397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III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8FA70" w14:textId="77777777" w:rsidR="001C0E4B" w:rsidRPr="002C3BC5" w:rsidRDefault="001C0E4B" w:rsidP="006C7C00">
            <w:pPr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IV</w:t>
            </w:r>
          </w:p>
        </w:tc>
        <w:tc>
          <w:tcPr>
            <w:tcW w:w="66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B3C3F1A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</w:tcBorders>
          </w:tcPr>
          <w:p w14:paraId="314DACED" w14:textId="77777777" w:rsidR="001C0E4B" w:rsidRPr="002C3BC5" w:rsidRDefault="001C0E4B" w:rsidP="006C7C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</w:tr>
      <w:tr w:rsidR="001C0E4B" w:rsidRPr="002C3BC5" w14:paraId="73577E1B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  <w:shd w:val="clear" w:color="auto" w:fill="F7CBAC"/>
          </w:tcPr>
          <w:p w14:paraId="091E99A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75F9EBD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78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0FD8A1B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Compulsory/mandatory courses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04BFEB6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51B5A72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40DB595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3A0033D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34D12D3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7CBAC"/>
          </w:tcPr>
          <w:p w14:paraId="57BFC78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</w:tr>
      <w:tr w:rsidR="001C0E4B" w:rsidRPr="002C3BC5" w14:paraId="4E8A5601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7E8DC4B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FC1C5C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AP/ap500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67CE316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6C49ED6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Current trends and tendencies of modern psychology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61A2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5525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55C5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3D23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3905523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1C2EE81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64</w:t>
            </w:r>
          </w:p>
        </w:tc>
      </w:tr>
      <w:tr w:rsidR="001C0E4B" w:rsidRPr="002C3BC5" w14:paraId="54BA6F66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C123F2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30E80E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AP/pa523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6E73284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2DD254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Psychometrics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AF30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A00C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7D873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B96BE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396C45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9C1392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64</w:t>
            </w:r>
          </w:p>
        </w:tc>
      </w:tr>
      <w:tr w:rsidR="001C0E4B" w:rsidRPr="002C3BC5" w14:paraId="683ABA10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0F507AE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D883B3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AP/gsc507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0E53E55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43926EA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Psychology of gender  (psychological, social, political and cultural issues)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C0F6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6C8B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FE5F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5C60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0B0B45F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A88413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73</w:t>
            </w:r>
          </w:p>
        </w:tc>
      </w:tr>
      <w:tr w:rsidR="001C0E4B" w:rsidRPr="002C3BC5" w14:paraId="14A20F3A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000E4E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D5A841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AP/cp502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048AC1E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A3D4FF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 xml:space="preserve">Communication psychology  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1DE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FDB9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7195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3624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4F0E824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7AA7DBA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67</w:t>
            </w:r>
          </w:p>
        </w:tc>
      </w:tr>
      <w:tr w:rsidR="001C0E4B" w:rsidRPr="002C3BC5" w14:paraId="1E2909AB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82EE63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A434E2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AP/asp524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731B385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764E391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Applied social psychology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0805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78B5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9D30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2DED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477C73D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C75CC3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89</w:t>
            </w:r>
          </w:p>
        </w:tc>
      </w:tr>
      <w:tr w:rsidR="001C0E4B" w:rsidRPr="002C3BC5" w14:paraId="5CACAD8E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7649F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A55CAB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AP/ob508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284E716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AP/asp524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6461224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Organizational behavior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6C0D6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4AF09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C0E3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B4E5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52BA50E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0BF79B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89</w:t>
            </w:r>
          </w:p>
        </w:tc>
      </w:tr>
      <w:tr w:rsidR="001C0E4B" w:rsidRPr="002C3BC5" w14:paraId="79E7F164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678AFF2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A6B111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AP/rm522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87CB49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AP/pa523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4328048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Academic writing, research methods and design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19CE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2E4F0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A56B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CC97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7FC9121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FC73FD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83</w:t>
            </w:r>
          </w:p>
        </w:tc>
      </w:tr>
      <w:tr w:rsidR="001C0E4B" w:rsidRPr="002C3BC5" w14:paraId="46EA5643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5224799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8.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C58B3C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AP/pd505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1F595A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AP/pa523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57C43D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Psycho-diagnostics of personality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3BD8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B2B9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39B7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F0D3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042C29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2D4EE66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92</w:t>
            </w:r>
          </w:p>
        </w:tc>
      </w:tr>
      <w:tr w:rsidR="001C0E4B" w:rsidRPr="002C3BC5" w14:paraId="5707EEAD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6FC157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FCF665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AP/mn539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4297079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370A940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Management of pubic organizations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DB38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CF37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6247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2585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75C3599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6250F65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95</w:t>
            </w:r>
          </w:p>
        </w:tc>
      </w:tr>
      <w:tr w:rsidR="001C0E4B" w:rsidRPr="002C3BC5" w14:paraId="4798045A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665C591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FD26C9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AP/ip525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469CE79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AP/asp524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0C6EA7E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Psychology of influence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B833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6717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C6FF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7079B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1BF9A47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3282EC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89</w:t>
            </w:r>
          </w:p>
        </w:tc>
      </w:tr>
      <w:tr w:rsidR="001C0E4B" w:rsidRPr="002C3BC5" w14:paraId="09E92B90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  <w:shd w:val="clear" w:color="auto" w:fill="F7CBAC"/>
          </w:tcPr>
          <w:p w14:paraId="2DEBCC0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49FF38D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78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5F34FD4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Elective specialized courses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0EE47C5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6E829AE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10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237E4BF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3F3522D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748753D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7CBAC"/>
          </w:tcPr>
          <w:p w14:paraId="06A8845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</w:tr>
      <w:tr w:rsidR="001C0E4B" w:rsidRPr="002C3BC5" w14:paraId="4235BF6B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5138EAC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F92FE3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AP/str501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152ECFA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3FE2284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Stress psychology: theory and practice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30962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DD00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37A2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23F0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4309AC7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652B1E4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70</w:t>
            </w:r>
          </w:p>
        </w:tc>
      </w:tr>
      <w:tr w:rsidR="001C0E4B" w:rsidRPr="002C3BC5" w14:paraId="2F4D2A58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2FD511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B1D152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AP/gc509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5C0862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5E7670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color w:val="000000"/>
                <w:sz w:val="16"/>
                <w:szCs w:val="16"/>
              </w:rPr>
              <w:t>Interrelations in/between groups and conflicts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9323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4/100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B94A2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5F1EB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9930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27F9E01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381596F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76</w:t>
            </w:r>
          </w:p>
        </w:tc>
      </w:tr>
      <w:tr w:rsidR="001C0E4B" w:rsidRPr="002C3BC5" w14:paraId="40A0B3E1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E5E36A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F647A5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AP/hr506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0CB6403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46CB157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Human resources management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33DA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0740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FF3E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4CCA1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4CF0F69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33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33202C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92</w:t>
            </w:r>
          </w:p>
        </w:tc>
      </w:tr>
      <w:tr w:rsidR="001C0E4B" w:rsidRPr="002C3BC5" w14:paraId="2910C068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70218BB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4.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1F8CDA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AP/pr514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0F7780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40C4B35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PR technologies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18BD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E928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47C2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0BB49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5B1BCBA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5461052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3F28F64F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02B2119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4590C4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AP/ms529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6739758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225FD76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Sociology of management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6E9D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51CF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C51D5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03D59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25250DA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198930F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101B7FD6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17E087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6.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B17C04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AP/ncom516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938581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6197F3D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Management of non-profit organization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38E7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975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3C73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E3DF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692BA3A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A328B6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5C588FF5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0A03E0C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7.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1D3EAD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AP/mc523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49E445A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551809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Management and communication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22E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7311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3E66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BA29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1DFA31B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2252C4E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3F6F6A7F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4C97932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lastRenderedPageBreak/>
              <w:t>8.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DF42CC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AP/mark517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4B65EB2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1FFB784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Marketing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1593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75EC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D80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C49C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2118510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3CE8862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4F433222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0556C4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5828512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AP/mcp532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1DBD880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0B1845F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Manipulation in communication process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41E5C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81E1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463CC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7816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784B383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78B83E8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5DFD7769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5FE716A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10.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F5C9F0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AP/ca515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F4E407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80AE18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Content-analysis of political discourse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BC86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C3B34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20D9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0A01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6F5B6A5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210BD52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383CC398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5FDAD81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11.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9A138E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AP/oh536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6911FA5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71BDF3C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Oral histories: theory and practice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E3C7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3529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33F4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F158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13AABA1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17B28FA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4563EEC6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0E28693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12.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F5982B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AP/pe535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67F8FD4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561A43B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Evolutionary psychology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5C8E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5F6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1532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AEE8D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312831E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6E0EB5D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0D35BD26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5CBF5C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13.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1CA0909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AP/spt513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56D7944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2760FE3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Social-psychological training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D00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09CDD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2BA22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795B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1537837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DBC55D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6CF63487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61A61C7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14.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3C9DF96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AP/pe533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137518B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0E42F95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Psychology of emotions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63F03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72F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ECA7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8A3BC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1F24277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90C03A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4211927C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C4A04B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15.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7EA3F36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AP/ps530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72BE0AE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7FB591F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Human being in “schizoid” world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CA9C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A58C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C1B7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669E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73BA0CF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43918E6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72E70318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72D834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16.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6812FC2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AP5/stds518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</w:tcPr>
          <w:p w14:paraId="3B608CE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N/A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</w:tcPr>
          <w:p w14:paraId="020A7C3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Social trauma, stress of displacement and social change training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C454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0BE72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FB2E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E81B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5/125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7C72F56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613CC1E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98</w:t>
            </w:r>
          </w:p>
        </w:tc>
      </w:tr>
      <w:tr w:rsidR="001C0E4B" w:rsidRPr="002C3BC5" w14:paraId="571DAC44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  <w:shd w:val="clear" w:color="auto" w:fill="F7CBAC"/>
          </w:tcPr>
          <w:p w14:paraId="236EA38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668577E5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78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295568F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Elective specialized concentration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4CA82D8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6AE7B2E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55C6B1A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15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429AA2B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41605BA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7CBAC"/>
          </w:tcPr>
          <w:p w14:paraId="28A82EF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</w:tr>
      <w:tr w:rsidR="001C0E4B" w:rsidRPr="002C3BC5" w14:paraId="2FFA5712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286688F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00A0500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AP/pp510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12B0B8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B657AC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Political psychology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250A7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1030D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E9EF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15/375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94608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4148519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0E6E13C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279</w:t>
            </w:r>
          </w:p>
        </w:tc>
      </w:tr>
      <w:tr w:rsidR="001C0E4B" w:rsidRPr="002C3BC5" w14:paraId="537E3220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</w:tcPr>
          <w:p w14:paraId="31EB1ED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</w:tcPr>
          <w:p w14:paraId="240AD4A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AP/pmop511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4E8CED7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F80116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Management/organizational psychology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2793D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5EDA7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F01F1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15/375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6563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</w:tcPr>
          <w:p w14:paraId="5285EB5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96</w:t>
            </w:r>
          </w:p>
        </w:tc>
        <w:tc>
          <w:tcPr>
            <w:tcW w:w="709" w:type="dxa"/>
            <w:tcBorders>
              <w:left w:val="single" w:sz="8" w:space="0" w:color="000000"/>
            </w:tcBorders>
          </w:tcPr>
          <w:p w14:paraId="76A282B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279</w:t>
            </w:r>
          </w:p>
        </w:tc>
      </w:tr>
      <w:tr w:rsidR="001C0E4B" w:rsidRPr="002C3BC5" w14:paraId="702B79F3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  <w:shd w:val="clear" w:color="auto" w:fill="F7CBAC"/>
          </w:tcPr>
          <w:p w14:paraId="2B55C892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14FC65C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789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31DA3E5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Research component</w:t>
            </w: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1C976E4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786E29E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354A5EC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BAC"/>
          </w:tcPr>
          <w:p w14:paraId="0122ECD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7CBAC"/>
          </w:tcPr>
          <w:p w14:paraId="33E385FC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F7CBAC"/>
          </w:tcPr>
          <w:p w14:paraId="3A97E4A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</w:p>
        </w:tc>
      </w:tr>
      <w:tr w:rsidR="001C0E4B" w:rsidRPr="002C3BC5" w14:paraId="5CEC2A28" w14:textId="77777777" w:rsidTr="006C7C00">
        <w:trPr>
          <w:trHeight w:val="20"/>
          <w:jc w:val="center"/>
        </w:trPr>
        <w:tc>
          <w:tcPr>
            <w:tcW w:w="567" w:type="dxa"/>
            <w:tcBorders>
              <w:right w:val="single" w:sz="8" w:space="0" w:color="000000"/>
            </w:tcBorders>
            <w:shd w:val="clear" w:color="auto" w:fill="auto"/>
          </w:tcPr>
          <w:p w14:paraId="4EF245E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1.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F718F9B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AP/dip538</w:t>
            </w:r>
          </w:p>
        </w:tc>
        <w:tc>
          <w:tcPr>
            <w:tcW w:w="165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29F067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110 credits</w:t>
            </w:r>
          </w:p>
        </w:tc>
        <w:tc>
          <w:tcPr>
            <w:tcW w:w="61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29C82FA4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Master thesis implementation and presentation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FD87EB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81548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F9454DA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87DD33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30/750</w:t>
            </w:r>
          </w:p>
        </w:tc>
        <w:tc>
          <w:tcPr>
            <w:tcW w:w="662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1F3DDB99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color w:val="FF000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8" w:space="0" w:color="000000"/>
            </w:tcBorders>
            <w:shd w:val="clear" w:color="auto" w:fill="auto"/>
          </w:tcPr>
          <w:p w14:paraId="231E4FE8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color w:val="FF0000"/>
                <w:sz w:val="16"/>
                <w:szCs w:val="16"/>
              </w:rPr>
            </w:pPr>
          </w:p>
        </w:tc>
      </w:tr>
      <w:tr w:rsidR="001C0E4B" w:rsidRPr="002C3BC5" w14:paraId="1B112429" w14:textId="77777777" w:rsidTr="006C7C00">
        <w:trPr>
          <w:gridAfter w:val="2"/>
          <w:wAfter w:w="1371" w:type="dxa"/>
          <w:trHeight w:val="20"/>
          <w:jc w:val="center"/>
        </w:trPr>
        <w:tc>
          <w:tcPr>
            <w:tcW w:w="9916" w:type="dxa"/>
            <w:gridSpan w:val="4"/>
            <w:tcBorders>
              <w:right w:val="single" w:sz="8" w:space="0" w:color="000000"/>
            </w:tcBorders>
            <w:shd w:val="clear" w:color="auto" w:fill="FFFFFF"/>
          </w:tcPr>
          <w:p w14:paraId="6B1A272E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Semester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5E0A1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B51FD7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35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936A0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25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056553F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35</w:t>
            </w:r>
          </w:p>
        </w:tc>
      </w:tr>
      <w:tr w:rsidR="001C0E4B" w:rsidRPr="002C3BC5" w14:paraId="48BBDF48" w14:textId="77777777" w:rsidTr="006C7C00">
        <w:trPr>
          <w:gridAfter w:val="2"/>
          <w:wAfter w:w="1371" w:type="dxa"/>
          <w:trHeight w:val="40"/>
          <w:jc w:val="center"/>
        </w:trPr>
        <w:tc>
          <w:tcPr>
            <w:tcW w:w="9916" w:type="dxa"/>
            <w:gridSpan w:val="4"/>
            <w:tcBorders>
              <w:right w:val="single" w:sz="8" w:space="0" w:color="000000"/>
            </w:tcBorders>
            <w:shd w:val="clear" w:color="auto" w:fill="FFFFFF"/>
          </w:tcPr>
          <w:p w14:paraId="7BA4FD4D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Year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3966CF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60</w:t>
            </w:r>
          </w:p>
        </w:tc>
        <w:tc>
          <w:tcPr>
            <w:tcW w:w="16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DEC1C1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60</w:t>
            </w:r>
          </w:p>
        </w:tc>
      </w:tr>
      <w:tr w:rsidR="001C0E4B" w:rsidRPr="002C3BC5" w14:paraId="68A7F06E" w14:textId="77777777" w:rsidTr="006C7C00">
        <w:trPr>
          <w:gridAfter w:val="2"/>
          <w:wAfter w:w="1371" w:type="dxa"/>
          <w:trHeight w:val="20"/>
          <w:jc w:val="center"/>
        </w:trPr>
        <w:tc>
          <w:tcPr>
            <w:tcW w:w="9916" w:type="dxa"/>
            <w:gridSpan w:val="4"/>
            <w:tcBorders>
              <w:right w:val="single" w:sz="8" w:space="0" w:color="000000"/>
            </w:tcBorders>
            <w:shd w:val="clear" w:color="auto" w:fill="FFFFFF"/>
          </w:tcPr>
          <w:p w14:paraId="6A71A2A6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Sylfaen" w:eastAsia="Merriweather" w:hAnsi="Sylfaen" w:cs="Merriweather"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sz w:val="16"/>
                <w:szCs w:val="16"/>
              </w:rPr>
              <w:t>Total</w:t>
            </w:r>
          </w:p>
        </w:tc>
        <w:tc>
          <w:tcPr>
            <w:tcW w:w="3314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799DD0" w14:textId="77777777" w:rsidR="001C0E4B" w:rsidRPr="002C3BC5" w:rsidRDefault="001C0E4B" w:rsidP="006C7C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Sylfaen" w:eastAsia="Merriweather" w:hAnsi="Sylfaen" w:cs="Merriweather"/>
                <w:b/>
                <w:sz w:val="16"/>
                <w:szCs w:val="16"/>
              </w:rPr>
            </w:pPr>
            <w:r w:rsidRPr="002C3BC5">
              <w:rPr>
                <w:rFonts w:ascii="Sylfaen" w:eastAsia="Merriweather" w:hAnsi="Sylfaen" w:cs="Merriweather"/>
                <w:b/>
                <w:sz w:val="16"/>
                <w:szCs w:val="16"/>
              </w:rPr>
              <w:t>120</w:t>
            </w:r>
          </w:p>
        </w:tc>
      </w:tr>
    </w:tbl>
    <w:p w14:paraId="0DBF8AD3" w14:textId="77777777" w:rsidR="001C0E4B" w:rsidRDefault="001C0E4B"/>
    <w:sectPr w:rsidR="001C0E4B" w:rsidSect="001C0E4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5D3C6" w14:textId="77777777" w:rsidR="00595B79" w:rsidRDefault="00595B79" w:rsidP="001C0E4B">
      <w:pPr>
        <w:spacing w:after="0" w:line="240" w:lineRule="auto"/>
      </w:pPr>
      <w:r>
        <w:separator/>
      </w:r>
    </w:p>
  </w:endnote>
  <w:endnote w:type="continuationSeparator" w:id="0">
    <w:p w14:paraId="371EDE4A" w14:textId="77777777" w:rsidR="00595B79" w:rsidRDefault="00595B79" w:rsidP="001C0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Merriweathe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va Mono">
    <w:altName w:val="Times New Roman"/>
    <w:charset w:val="00"/>
    <w:family w:val="auto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BD67D" w14:textId="77777777" w:rsidR="00595B79" w:rsidRDefault="00595B79" w:rsidP="001C0E4B">
      <w:pPr>
        <w:spacing w:after="0" w:line="240" w:lineRule="auto"/>
      </w:pPr>
      <w:r>
        <w:separator/>
      </w:r>
    </w:p>
  </w:footnote>
  <w:footnote w:type="continuationSeparator" w:id="0">
    <w:p w14:paraId="3189C0AA" w14:textId="77777777" w:rsidR="00595B79" w:rsidRDefault="00595B79" w:rsidP="001C0E4B">
      <w:pPr>
        <w:spacing w:after="0" w:line="240" w:lineRule="auto"/>
      </w:pPr>
      <w:r>
        <w:continuationSeparator/>
      </w:r>
    </w:p>
  </w:footnote>
  <w:footnote w:id="1">
    <w:p w14:paraId="3A4A9176" w14:textId="77777777" w:rsidR="001C0E4B" w:rsidRDefault="001C0E4B" w:rsidP="001C0E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-619"/>
        <w:jc w:val="both"/>
        <w:rPr>
          <w:rFonts w:ascii="Merriweather" w:eastAsia="Merriweather" w:hAnsi="Merriweather" w:cs="Merriweather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Merriweather" w:eastAsia="Merriweather" w:hAnsi="Merriweather" w:cs="Merriweather"/>
          <w:color w:val="000000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color w:val="000000"/>
          <w:sz w:val="16"/>
          <w:szCs w:val="16"/>
        </w:rPr>
        <w:t xml:space="preserve">A </w:t>
      </w:r>
      <w:r w:rsidRPr="006F5F3F">
        <w:rPr>
          <w:rFonts w:ascii="Sylfaen" w:eastAsia="Arial Unicode MS" w:hAnsi="Sylfaen" w:cs="Arial Unicode MS"/>
          <w:color w:val="000000"/>
          <w:sz w:val="16"/>
          <w:szCs w:val="16"/>
        </w:rPr>
        <w:t>constituent of the program, presented as a master thesis</w:t>
      </w:r>
    </w:p>
    <w:p w14:paraId="59BB2DC3" w14:textId="77777777" w:rsidR="001C0E4B" w:rsidRDefault="001C0E4B" w:rsidP="001C0E4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Merriweather" w:eastAsia="Merriweather" w:hAnsi="Merriweather" w:cs="Merriweather"/>
          <w:color w:val="000000"/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4B"/>
    <w:rsid w:val="001C0E4B"/>
    <w:rsid w:val="00595B79"/>
    <w:rsid w:val="009A2A66"/>
    <w:rsid w:val="00D5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A00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C0E4B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2003</Characters>
  <Application>Microsoft Macintosh Word</Application>
  <DocSecurity>0</DocSecurity>
  <Lines>16</Lines>
  <Paragraphs>4</Paragraphs>
  <ScaleCrop>false</ScaleCrop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2018-08-29T04:33:00Z</dcterms:created>
  <dcterms:modified xsi:type="dcterms:W3CDTF">2018-08-29T04:34:00Z</dcterms:modified>
</cp:coreProperties>
</file>